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15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апреля 2000 года № 1647-III «О правовом режиме военного положения» (с изменениями и дополнениями по состоянию на 12.02.2015 г.) (утратил силу)</w:t>
      </w:r>
    </w:p>
    <w:p w:rsidR="00000000" w:rsidRDefault="000F15A2">
      <w:pPr>
        <w:ind w:firstLine="400"/>
        <w:jc w:val="both"/>
      </w:pPr>
      <w:r>
        <w:t> </w:t>
      </w:r>
    </w:p>
    <w:p w:rsidR="00000000" w:rsidRDefault="000F15A2">
      <w:pPr>
        <w:ind w:firstLine="400"/>
        <w:jc w:val="both"/>
      </w:pPr>
      <w:r>
        <w:rPr>
          <w:rStyle w:val="s0"/>
        </w:rPr>
        <w:t>Опубликован: «Ведомости Верховной Рады Украины» от 14.07.2000 г. № 28, ст. 224</w:t>
      </w:r>
    </w:p>
    <w:p w:rsidR="00000000" w:rsidRDefault="000F15A2">
      <w:pPr>
        <w:ind w:firstLine="400"/>
        <w:jc w:val="both"/>
      </w:pPr>
      <w:r>
        <w:rPr>
          <w:rStyle w:val="s0"/>
        </w:rPr>
        <w:t> </w:t>
      </w:r>
    </w:p>
    <w:p w:rsidR="00000000" w:rsidRDefault="000F15A2">
      <w:pPr>
        <w:ind w:firstLine="400"/>
        <w:jc w:val="both"/>
      </w:pPr>
      <w:r>
        <w:rPr>
          <w:rStyle w:val="s0"/>
        </w:rPr>
        <w:t>Включен в Единый государственный реестр №№ 15701 - 15800/2000, № 15780/2000</w:t>
      </w:r>
    </w:p>
    <w:p w:rsidR="00000000" w:rsidRDefault="000F15A2">
      <w:pPr>
        <w:ind w:firstLine="400"/>
        <w:jc w:val="both"/>
      </w:pPr>
      <w:r>
        <w:rPr>
          <w:rStyle w:val="s0"/>
        </w:rPr>
        <w:t> </w:t>
      </w:r>
    </w:p>
    <w:p w:rsidR="00000000" w:rsidRDefault="000F15A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F15A2">
      <w:pPr>
        <w:ind w:firstLine="400"/>
        <w:jc w:val="both"/>
      </w:pPr>
      <w:r>
        <w:rPr>
          <w:rStyle w:val="s0"/>
        </w:rPr>
        <w:t> </w:t>
      </w:r>
    </w:p>
    <w:p w:rsidR="00000000" w:rsidRDefault="000F15A2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21.01.10 г. № 1836-VI;</w:t>
      </w:r>
    </w:p>
    <w:p w:rsidR="00000000" w:rsidRDefault="000F15A2">
      <w:pPr>
        <w:ind w:firstLine="400"/>
        <w:jc w:val="both"/>
      </w:pPr>
      <w:hyperlink r:id="rId8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0F15A2">
      <w:pPr>
        <w:ind w:firstLine="400"/>
        <w:jc w:val="both"/>
      </w:pPr>
      <w:hyperlink r:id="rId9" w:anchor="sub_id=5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вступления </w:t>
      </w:r>
      <w:hyperlink r:id="rId10" w:anchor="sub_id=100" w:history="1">
        <w:r>
          <w:rPr>
            <w:rStyle w:val="a3"/>
          </w:rPr>
          <w:t>Уголовного процессуального кодекса</w:t>
        </w:r>
      </w:hyperlink>
      <w:r>
        <w:rPr>
          <w:rStyle w:val="s0"/>
        </w:rPr>
        <w:t xml:space="preserve"> Украины);</w:t>
      </w:r>
    </w:p>
    <w:p w:rsidR="00000000" w:rsidRDefault="000F15A2">
      <w:pPr>
        <w:ind w:firstLine="400"/>
        <w:jc w:val="both"/>
      </w:pPr>
      <w:hyperlink r:id="rId11" w:anchor="sub_id=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17.05.12 г. № 4765-VI (вступил в силу со дня, следующего </w:t>
      </w:r>
      <w:r>
        <w:rPr>
          <w:rStyle w:val="s0"/>
        </w:rPr>
        <w:t xml:space="preserve">за днем его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F15A2">
      <w:pPr>
        <w:ind w:firstLine="400"/>
        <w:jc w:val="both"/>
      </w:pPr>
      <w:hyperlink r:id="rId13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02.10.12 г. № 5404-VI (вступил в силу с 1 июля 2013 года);</w:t>
      </w:r>
    </w:p>
    <w:p w:rsidR="00000000" w:rsidRDefault="000F15A2">
      <w:pPr>
        <w:ind w:firstLine="400"/>
        <w:jc w:val="both"/>
      </w:pPr>
      <w:hyperlink r:id="rId14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12.02.15 г. № 186-VIII (вступил в силу со дня, следующего за днем его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F15A2">
      <w:pPr>
        <w:ind w:firstLine="400"/>
        <w:jc w:val="both"/>
      </w:pPr>
      <w:r>
        <w:rPr>
          <w:rStyle w:val="s0"/>
        </w:rPr>
        <w:t> </w:t>
      </w:r>
    </w:p>
    <w:p w:rsidR="00000000" w:rsidRDefault="000F15A2">
      <w:pPr>
        <w:ind w:firstLine="400"/>
        <w:jc w:val="both"/>
      </w:pPr>
      <w:r>
        <w:rPr>
          <w:rStyle w:val="s0"/>
        </w:rPr>
        <w:t>Утрати</w:t>
      </w:r>
      <w:r>
        <w:rPr>
          <w:rStyle w:val="s0"/>
        </w:rPr>
        <w:t xml:space="preserve">л силу в соответствии с </w:t>
      </w:r>
      <w:hyperlink r:id="rId16" w:anchor="sub_id=2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12 мая 2015 года № 389-VIII</w:t>
      </w:r>
    </w:p>
    <w:p w:rsidR="00000000" w:rsidRDefault="000F15A2">
      <w:pPr>
        <w:ind w:firstLine="400"/>
        <w:jc w:val="both"/>
      </w:pPr>
      <w:r>
        <w:rPr>
          <w:rStyle w:val="s0"/>
        </w:rPr>
        <w:t> </w:t>
      </w:r>
    </w:p>
    <w:p w:rsidR="00000000" w:rsidRDefault="000F15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5A2" w:rsidRDefault="000F15A2" w:rsidP="000F15A2">
      <w:r>
        <w:separator/>
      </w:r>
    </w:p>
  </w:endnote>
  <w:endnote w:type="continuationSeparator" w:id="0">
    <w:p w:rsidR="000F15A2" w:rsidRDefault="000F15A2" w:rsidP="000F1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5A2" w:rsidRDefault="000F15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5A2" w:rsidRDefault="000F15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5A2" w:rsidRDefault="000F15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5A2" w:rsidRDefault="000F15A2" w:rsidP="000F15A2">
      <w:r>
        <w:separator/>
      </w:r>
    </w:p>
  </w:footnote>
  <w:footnote w:type="continuationSeparator" w:id="0">
    <w:p w:rsidR="000F15A2" w:rsidRDefault="000F15A2" w:rsidP="000F15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5A2" w:rsidRDefault="000F15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5A2" w:rsidRDefault="000F15A2" w:rsidP="000F15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15A2" w:rsidRPr="000F15A2" w:rsidRDefault="000F15A2" w:rsidP="000F15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06.04.2000 № 1647-III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5A2" w:rsidRDefault="000F15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15A2"/>
    <w:rsid w:val="000F1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15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5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15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5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15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5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15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5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5849" TargetMode="External"/><Relationship Id="rId13" Type="http://schemas.openxmlformats.org/officeDocument/2006/relationships/hyperlink" Target="http://online.zakon.kz/Document/?doc_id=3128569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573360" TargetMode="External"/><Relationship Id="rId12" Type="http://schemas.openxmlformats.org/officeDocument/2006/relationships/hyperlink" Target="http://online.zakon.kz/Document/?doc_id=3120737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9521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736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7345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19717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7119" TargetMode="External"/><Relationship Id="rId14" Type="http://schemas.openxmlformats.org/officeDocument/2006/relationships/hyperlink" Target="http://online.zakon.kz/Document/?doc_id=3167345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06.04.2000 № 1647-III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2024-05-01T22:35:00Z</dcterms:created>
  <dcterms:modified xsi:type="dcterms:W3CDTF">2024-05-01T22:35:00Z</dcterms:modified>
</cp:coreProperties>
</file>