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024">
      <w:pPr>
        <w:ind w:firstLine="400"/>
        <w:jc w:val="both"/>
      </w:pPr>
      <w:bookmarkStart w:id="0" w:name="_GoBack"/>
      <w:bookmarkEnd w:id="0"/>
      <w:r>
        <w:rPr>
          <w:b/>
          <w:bCs/>
        </w:rPr>
        <w:t>Единый таможенный тариф Таможенного союза Республики Беларусь, Республики Казахстан и Российской Федерации (ЕТТ). Раздел I. Живые животные; продукты животного происхождения (с изменениями по состоянию на 19.05.2011 г.) (утратил силу)</w:t>
      </w:r>
    </w:p>
    <w:p w:rsidR="00000000" w:rsidRDefault="001D1024">
      <w:pPr>
        <w:ind w:firstLine="400"/>
        <w:jc w:val="both"/>
      </w:pPr>
      <w:r>
        <w:t> </w:t>
      </w:r>
    </w:p>
    <w:p w:rsidR="00000000" w:rsidRDefault="001D102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D1024">
      <w:pPr>
        <w:ind w:firstLine="400"/>
        <w:jc w:val="both"/>
      </w:pPr>
      <w:r>
        <w:rPr>
          <w:rStyle w:val="s0"/>
        </w:rPr>
        <w:t> </w:t>
      </w:r>
    </w:p>
    <w:p w:rsidR="00000000" w:rsidRDefault="001D1024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16.04.10 г. № 237; </w:t>
      </w:r>
    </w:p>
    <w:p w:rsidR="00000000" w:rsidRDefault="001D1024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17.08.10 г. № 369 (вступило</w:t>
      </w:r>
      <w:r>
        <w:rPr>
          <w:rStyle w:val="s0"/>
        </w:rPr>
        <w:t xml:space="preserve"> в силу через 30 календарных дней после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D1024">
      <w:pPr>
        <w:ind w:firstLine="400"/>
        <w:jc w:val="both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19.05.11 г. № </w:t>
      </w:r>
      <w:r>
        <w:rPr>
          <w:rStyle w:val="s0"/>
        </w:rPr>
        <w:t xml:space="preserve">691 (вступило в силу по истечении тридцати календарных дней после дня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D1024">
      <w:pPr>
        <w:ind w:firstLine="400"/>
        <w:jc w:val="both"/>
      </w:pPr>
      <w:r>
        <w:rPr>
          <w:rStyle w:val="s0"/>
        </w:rPr>
        <w:t> </w:t>
      </w:r>
    </w:p>
    <w:p w:rsidR="00000000" w:rsidRDefault="001D1024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Высшего Евразийского экономического совета от 19.12.11 г. № 17 </w:t>
      </w:r>
    </w:p>
    <w:p w:rsidR="00000000" w:rsidRDefault="001D1024">
      <w:pPr>
        <w:ind w:firstLine="400"/>
        <w:jc w:val="both"/>
      </w:pPr>
      <w:r>
        <w:rPr>
          <w:rStyle w:val="s0"/>
        </w:rPr>
        <w:t> </w:t>
      </w:r>
    </w:p>
    <w:p w:rsidR="00000000" w:rsidRDefault="001D1024">
      <w:pPr>
        <w:ind w:firstLine="400"/>
        <w:jc w:val="both"/>
      </w:pPr>
      <w:r>
        <w:rPr>
          <w:rStyle w:val="s0"/>
        </w:rPr>
        <w:t> </w:t>
      </w:r>
    </w:p>
    <w:p w:rsidR="00000000" w:rsidRDefault="001D102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D1024">
      <w:pPr>
        <w:ind w:firstLine="400"/>
        <w:jc w:val="both"/>
      </w:pPr>
      <w:r>
        <w:rPr>
          <w:rStyle w:val="s0"/>
        </w:rPr>
        <w:t> </w:t>
      </w:r>
    </w:p>
    <w:p w:rsidR="00000000" w:rsidRDefault="001D102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16.04.10 г.</w:t>
      </w:r>
    </w:p>
    <w:p w:rsidR="00000000" w:rsidRDefault="001D102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17.08.10 г.</w:t>
      </w:r>
    </w:p>
    <w:p w:rsidR="00000000" w:rsidRDefault="001D102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19.05.11 г.</w:t>
      </w:r>
    </w:p>
    <w:p w:rsidR="00000000" w:rsidRDefault="001D1024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024" w:rsidRDefault="001D1024" w:rsidP="001D1024">
      <w:r>
        <w:separator/>
      </w:r>
    </w:p>
  </w:endnote>
  <w:endnote w:type="continuationSeparator" w:id="0">
    <w:p w:rsidR="001D1024" w:rsidRDefault="001D1024" w:rsidP="001D1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024" w:rsidRDefault="001D10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024" w:rsidRDefault="001D10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024" w:rsidRDefault="001D10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024" w:rsidRDefault="001D1024" w:rsidP="001D1024">
      <w:r>
        <w:separator/>
      </w:r>
    </w:p>
  </w:footnote>
  <w:footnote w:type="continuationSeparator" w:id="0">
    <w:p w:rsidR="001D1024" w:rsidRDefault="001D1024" w:rsidP="001D10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024" w:rsidRDefault="001D10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024" w:rsidRDefault="001D1024" w:rsidP="001D10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024" w:rsidRPr="001D1024" w:rsidRDefault="001D1024" w:rsidP="001D10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ЕДИНЫЙ ТАМОЖЕННЫЙ ТАРИФ ТАМОЖЕННОГО СОЮЗА РБ, РК И РФ. РАЗД...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024" w:rsidRDefault="001D10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024"/>
    <w:rsid w:val="001D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1D10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10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10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10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1D10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10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D10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10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13594" TargetMode="External"/><Relationship Id="rId13" Type="http://schemas.openxmlformats.org/officeDocument/2006/relationships/hyperlink" Target="http://online.zakon.kz/Document/?doc_id=3075656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727095" TargetMode="External"/><Relationship Id="rId12" Type="http://schemas.openxmlformats.org/officeDocument/2006/relationships/hyperlink" Target="http://online.zakon.kz/Document/?doc_id=3110286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020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447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03014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3597" TargetMode="External"/><Relationship Id="rId14" Type="http://schemas.openxmlformats.org/officeDocument/2006/relationships/hyperlink" Target="http://online.zakon.kz/Document/?doc_id=3082688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ЕДИНЫЙ ТАМОЖЕННЫЙ ТАРИФ ТАМОЖЕННОГО СОЮЗА РБ, РК И РФ. РАЗД... (©Paragraph 2023)</dc:title>
  <dc:subject/>
  <dc:creator>Сергей М</dc:creator>
  <cp:keywords/>
  <dc:description/>
  <cp:lastModifiedBy>Сергей М</cp:lastModifiedBy>
  <cp:revision>2</cp:revision>
  <dcterms:created xsi:type="dcterms:W3CDTF">2023-11-17T08:32:00Z</dcterms:created>
  <dcterms:modified xsi:type="dcterms:W3CDTF">2023-11-17T08:32:00Z</dcterms:modified>
</cp:coreProperties>
</file>