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48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Единый таможенный тариф Таможенного союза Республики Беларусь, Республики Казахстан и Российской Федерации (ЕТТ). Раздел XV. Недрагоценные металлы и изделия из них (с изменениями и дополнениями по состоянию на 16.08.2011 г.) (утратил силу)</w:t>
      </w:r>
    </w:p>
    <w:p w:rsidR="00000000" w:rsidRDefault="008548B1">
      <w:pPr>
        <w:ind w:firstLine="400"/>
        <w:jc w:val="both"/>
      </w:pPr>
      <w:r>
        <w:rPr>
          <w:rStyle w:val="s0"/>
        </w:rPr>
        <w:t> </w:t>
      </w:r>
    </w:p>
    <w:p w:rsidR="00000000" w:rsidRDefault="008548B1">
      <w:pPr>
        <w:ind w:firstLine="400"/>
        <w:jc w:val="both"/>
      </w:pPr>
      <w:r>
        <w:rPr>
          <w:rStyle w:val="s0"/>
        </w:rPr>
        <w:t xml:space="preserve">Внесены технические правки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26 февраля 2010 г. № 177</w:t>
      </w:r>
    </w:p>
    <w:p w:rsidR="00000000" w:rsidRDefault="008548B1">
      <w:pPr>
        <w:ind w:firstLine="400"/>
        <w:jc w:val="both"/>
      </w:pPr>
      <w:r>
        <w:rPr>
          <w:rStyle w:val="s0"/>
        </w:rPr>
        <w:t> </w:t>
      </w:r>
    </w:p>
    <w:p w:rsidR="00000000" w:rsidRDefault="008548B1">
      <w:pPr>
        <w:ind w:firstLine="400"/>
        <w:jc w:val="both"/>
      </w:pPr>
      <w:r>
        <w:t>Внесены изменения:</w:t>
      </w:r>
    </w:p>
    <w:p w:rsidR="00000000" w:rsidRDefault="008548B1">
      <w:pPr>
        <w:ind w:firstLine="400"/>
        <w:jc w:val="both"/>
      </w:pPr>
      <w:r>
        <w:t> </w:t>
      </w:r>
    </w:p>
    <w:p w:rsidR="00000000" w:rsidRDefault="008548B1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20.05.10 г. № 327 (вступило силу через 30 календарных дней после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548B1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596 (вступило в силу по истечении тридцати календарных дней после дня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548B1">
      <w:pPr>
        <w:ind w:firstLine="400"/>
        <w:jc w:val="both"/>
      </w:pP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740 (вступило в силу с 1 сентября 2011 г.);</w:t>
      </w:r>
    </w:p>
    <w:p w:rsidR="00000000" w:rsidRDefault="008548B1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</w:t>
      </w:r>
      <w:r>
        <w:rPr>
          <w:rStyle w:val="s0"/>
        </w:rPr>
        <w:t xml:space="preserve"> 761 (вступило в силу с 1 сентября 2011 г.);</w:t>
      </w:r>
    </w:p>
    <w:p w:rsidR="00000000" w:rsidRDefault="008548B1">
      <w:pPr>
        <w:ind w:firstLine="400"/>
        <w:jc w:val="both"/>
      </w:pPr>
      <w:hyperlink r:id="rId1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765 (вступило в силу с 1 сентября 2011 г.).</w:t>
      </w:r>
    </w:p>
    <w:p w:rsidR="00000000" w:rsidRDefault="008548B1">
      <w:pPr>
        <w:ind w:firstLine="400"/>
        <w:jc w:val="both"/>
      </w:pPr>
      <w:r>
        <w:rPr>
          <w:rStyle w:val="s0"/>
        </w:rPr>
        <w:t> </w:t>
      </w:r>
    </w:p>
    <w:p w:rsidR="00000000" w:rsidRDefault="008548B1">
      <w:pPr>
        <w:ind w:firstLine="400"/>
        <w:jc w:val="both"/>
      </w:pPr>
      <w:r>
        <w:rPr>
          <w:rStyle w:val="s0"/>
        </w:rPr>
        <w:t>Утратил силу с 1 января 2012 года в соответстви</w:t>
      </w:r>
      <w:r>
        <w:rPr>
          <w:rStyle w:val="s0"/>
        </w:rPr>
        <w:t xml:space="preserve">и с </w:t>
      </w:r>
      <w:hyperlink r:id="rId1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 </w:t>
      </w:r>
    </w:p>
    <w:p w:rsidR="00000000" w:rsidRDefault="008548B1">
      <w:pPr>
        <w:ind w:firstLine="400"/>
        <w:jc w:val="both"/>
      </w:pPr>
      <w:r>
        <w:rPr>
          <w:rStyle w:val="s0"/>
        </w:rPr>
        <w:t> </w:t>
      </w:r>
    </w:p>
    <w:p w:rsidR="00000000" w:rsidRDefault="008548B1">
      <w:pPr>
        <w:ind w:firstLine="400"/>
        <w:jc w:val="both"/>
      </w:pPr>
      <w:r>
        <w:t>Предыдущие редакции:</w:t>
      </w:r>
    </w:p>
    <w:p w:rsidR="00000000" w:rsidRDefault="008548B1">
      <w:pPr>
        <w:ind w:firstLine="400"/>
        <w:jc w:val="both"/>
      </w:pPr>
      <w:r>
        <w:t> </w:t>
      </w:r>
    </w:p>
    <w:p w:rsidR="00000000" w:rsidRDefault="008548B1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20.05.10 г.</w:t>
      </w:r>
    </w:p>
    <w:p w:rsidR="00000000" w:rsidRDefault="008548B1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02.03.11 г.</w:t>
      </w:r>
    </w:p>
    <w:p w:rsidR="00000000" w:rsidRDefault="008548B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16.08.11 г.</w:t>
      </w:r>
    </w:p>
    <w:p w:rsidR="00000000" w:rsidRDefault="008548B1">
      <w:pPr>
        <w:ind w:firstLine="400"/>
        <w:jc w:val="both"/>
      </w:pPr>
      <w:r>
        <w:t> </w:t>
      </w:r>
    </w:p>
    <w:p w:rsidR="00000000" w:rsidRDefault="008548B1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8B1" w:rsidRDefault="008548B1" w:rsidP="008548B1">
      <w:r>
        <w:separator/>
      </w:r>
    </w:p>
  </w:endnote>
  <w:endnote w:type="continuationSeparator" w:id="0">
    <w:p w:rsidR="008548B1" w:rsidRDefault="008548B1" w:rsidP="00854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8B1" w:rsidRDefault="008548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8B1" w:rsidRDefault="008548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8B1" w:rsidRDefault="008548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8B1" w:rsidRDefault="008548B1" w:rsidP="008548B1">
      <w:r>
        <w:separator/>
      </w:r>
    </w:p>
  </w:footnote>
  <w:footnote w:type="continuationSeparator" w:id="0">
    <w:p w:rsidR="008548B1" w:rsidRDefault="008548B1" w:rsidP="00854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8B1" w:rsidRDefault="008548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8B1" w:rsidRDefault="008548B1" w:rsidP="00854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48B1" w:rsidRPr="008548B1" w:rsidRDefault="008548B1" w:rsidP="00854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ЕДИНЫЙ ТАМОЖЕННЫЙ ТАРИФ ТАМОЖЕННОГО СОЮЗА РБ, РК И РФ. РАЗД...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8B1" w:rsidRDefault="008548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48B1"/>
    <w:rsid w:val="0085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54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8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54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8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1759" TargetMode="External"/><Relationship Id="rId13" Type="http://schemas.openxmlformats.org/officeDocument/2006/relationships/hyperlink" Target="http://online.zakon.kz/Document/?doc_id=31049491" TargetMode="External"/><Relationship Id="rId18" Type="http://schemas.openxmlformats.org/officeDocument/2006/relationships/hyperlink" Target="http://online.zakon.kz/Document/?doc_id=3104956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614106" TargetMode="External"/><Relationship Id="rId12" Type="http://schemas.openxmlformats.org/officeDocument/2006/relationships/hyperlink" Target="http://online.zakon.kz/Document/?doc_id=31049091" TargetMode="External"/><Relationship Id="rId17" Type="http://schemas.openxmlformats.org/officeDocument/2006/relationships/hyperlink" Target="http://online.zakon.kz/Document/?doc_id=3098255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0176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625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286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96624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1760" TargetMode="External"/><Relationship Id="rId14" Type="http://schemas.openxmlformats.org/officeDocument/2006/relationships/hyperlink" Target="http://online.zakon.kz/Document/?doc_id=3104960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1883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ЕДИНЫЙ ТАМОЖЕННЫЙ ТАРИФ ТАМОЖЕННОГО СОЮЗА РБ, РК И РФ. РАЗД...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2024-05-02T19:47:00Z</dcterms:created>
  <dcterms:modified xsi:type="dcterms:W3CDTF">2024-05-02T19:47:00Z</dcterms:modified>
</cp:coreProperties>
</file>