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9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30 ноября 2009 года № 247 «О внесении изменений и дополнений в постановление Правления АФН РК от 30 сентября 2005 года № 358 «Об</w:t>
      </w:r>
      <w:r>
        <w:rPr>
          <w:rStyle w:val="s0"/>
          <w:b/>
          <w:bCs/>
        </w:rPr>
        <w:t xml:space="preserve"> утверждении Инструкции о нормативных значениях и методике расчетов пруденциальных нормативов для банков второго уровня» и внесении изменений в постановление Правления АФН РК от 2 октября 2008 года № 146 «О внесении изменений и дополнений в постановление П</w:t>
      </w:r>
      <w:r>
        <w:rPr>
          <w:rStyle w:val="s0"/>
          <w:b/>
          <w:bCs/>
        </w:rPr>
        <w:t>равления АФН РК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от 28.02.2011 г.)</w:t>
      </w:r>
    </w:p>
    <w:p w:rsidR="00000000" w:rsidRDefault="000B69AF">
      <w:pPr>
        <w:ind w:firstLine="400"/>
        <w:jc w:val="both"/>
      </w:pPr>
      <w:r>
        <w:rPr>
          <w:rStyle w:val="s0"/>
        </w:rPr>
        <w:t> </w:t>
      </w:r>
    </w:p>
    <w:p w:rsidR="00000000" w:rsidRDefault="000B69AF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января 2010 года под № 5999</w:t>
      </w:r>
    </w:p>
    <w:p w:rsidR="00000000" w:rsidRDefault="000B69AF">
      <w:pPr>
        <w:ind w:firstLine="400"/>
        <w:jc w:val="both"/>
      </w:pPr>
      <w:r>
        <w:t> </w:t>
      </w:r>
    </w:p>
    <w:p w:rsidR="00000000" w:rsidRDefault="000B69A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3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Национального Банка РК от 30 мая 2016 года № 147</w:t>
      </w:r>
    </w:p>
    <w:p w:rsidR="00000000" w:rsidRDefault="000B69AF">
      <w:pPr>
        <w:ind w:firstLine="400"/>
        <w:jc w:val="both"/>
      </w:pPr>
      <w:r>
        <w:t> </w:t>
      </w:r>
    </w:p>
    <w:p w:rsidR="00000000" w:rsidRDefault="000B69AF">
      <w:pPr>
        <w:ind w:firstLine="400"/>
        <w:jc w:val="both"/>
      </w:pPr>
      <w:r>
        <w:t>Внесены изменения:</w:t>
      </w:r>
    </w:p>
    <w:p w:rsidR="00000000" w:rsidRDefault="000B69AF">
      <w:pPr>
        <w:ind w:firstLine="400"/>
        <w:jc w:val="both"/>
      </w:pPr>
      <w:r>
        <w:t> </w:t>
      </w:r>
    </w:p>
    <w:p w:rsidR="00000000" w:rsidRDefault="000B69AF">
      <w:pPr>
        <w:ind w:firstLine="400"/>
        <w:jc w:val="both"/>
      </w:pPr>
      <w:hyperlink r:id="rId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28.02.11 г. № 20. </w:t>
      </w:r>
    </w:p>
    <w:p w:rsidR="00000000" w:rsidRDefault="000B69AF">
      <w:pPr>
        <w:ind w:firstLine="400"/>
        <w:jc w:val="both"/>
      </w:pPr>
      <w:r>
        <w:t> </w:t>
      </w:r>
    </w:p>
    <w:p w:rsidR="00000000" w:rsidRDefault="000B69AF">
      <w:pPr>
        <w:ind w:firstLine="400"/>
        <w:jc w:val="both"/>
      </w:pPr>
      <w:r>
        <w:t>Предыдущие редакции:</w:t>
      </w:r>
    </w:p>
    <w:p w:rsidR="00000000" w:rsidRDefault="000B69AF">
      <w:pPr>
        <w:ind w:firstLine="400"/>
        <w:jc w:val="both"/>
      </w:pPr>
      <w:r>
        <w:t> </w:t>
      </w:r>
    </w:p>
    <w:p w:rsidR="00000000" w:rsidRDefault="000B69A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28.02.11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9AF" w:rsidRDefault="000B69AF" w:rsidP="000B69AF">
      <w:r>
        <w:separator/>
      </w:r>
    </w:p>
  </w:endnote>
  <w:endnote w:type="continuationSeparator" w:id="0">
    <w:p w:rsidR="000B69AF" w:rsidRDefault="000B69AF" w:rsidP="000B6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AF" w:rsidRDefault="000B69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AF" w:rsidRDefault="000B69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AF" w:rsidRDefault="000B69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9AF" w:rsidRDefault="000B69AF" w:rsidP="000B69AF">
      <w:r>
        <w:separator/>
      </w:r>
    </w:p>
  </w:footnote>
  <w:footnote w:type="continuationSeparator" w:id="0">
    <w:p w:rsidR="000B69AF" w:rsidRDefault="000B69AF" w:rsidP="000B69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AF" w:rsidRDefault="000B69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AF" w:rsidRDefault="000B69AF" w:rsidP="000B69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69AF" w:rsidRPr="000B69AF" w:rsidRDefault="000B69AF" w:rsidP="000B69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30 ноября 2009 года № 247 «О внесении изменений и дополнений в постановление Правления АФН РК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и внесении изменений в постановление Правления АФН РК от 2 октября 2008 года № 146 «О внесении изменений и дополнений в постановление Правления АФН РК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от 28.02.2011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9AF" w:rsidRDefault="000B69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9AF"/>
    <w:rsid w:val="000B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69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69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69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69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69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69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69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69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7873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745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89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1202</Characters>
  <Application>Microsoft Office Word</Application>
  <DocSecurity>0</DocSecurity>
  <Lines>10</Lines>
  <Paragraphs>2</Paragraphs>
  <ScaleCrop>false</ScaleCrop>
  <Company/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30 ноября 2009 года № 247 «О внесении изменений и дополнений в постановление Правления АФН РК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и внесении изменений в постановление Правления АФН РК от 2 октября 2008 года № 146 «О внесении изменений и дополнений в постановление Правления АФН РК от 30 сентября 2005 года № 358 «Об утверждении Инструкции о нормативных значениях и методике расчетов пруденциальных нормативов для банков второго уровня» (с изменениями и дополнениями от 28.02.2011 г.) (©Paragraph 2023)</dc:title>
  <dc:subject/>
  <dc:creator>Сергей М</dc:creator>
  <cp:keywords/>
  <dc:description/>
  <cp:lastModifiedBy>Сергей М</cp:lastModifiedBy>
  <cp:revision>2</cp:revision>
  <dcterms:created xsi:type="dcterms:W3CDTF">2023-10-12T09:26:00Z</dcterms:created>
  <dcterms:modified xsi:type="dcterms:W3CDTF">2023-10-12T09:26:00Z</dcterms:modified>
</cp:coreProperties>
</file>