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6C5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30 декабря 2009 года № 2302 «Об утверждении Правил использования денег от физических и юридических лиц, в том числе пенсионных выплат и государственных социальных пособий, зачисляемых на контрольный счет </w:t>
      </w:r>
      <w:r>
        <w:rPr>
          <w:rStyle w:val="s0"/>
          <w:b/>
          <w:bCs/>
        </w:rPr>
        <w:t>наличности государственного психиатрического учреждения специализированного типа с интенсивным наблюдением, для использования психически больными, находящимися на принудительном лечении в учреждении» (утратило силу)</w:t>
      </w:r>
    </w:p>
    <w:p w:rsidR="00000000" w:rsidRDefault="00D16C5C">
      <w:pPr>
        <w:ind w:firstLine="400"/>
        <w:jc w:val="both"/>
      </w:pPr>
      <w:r>
        <w:rPr>
          <w:rStyle w:val="s0"/>
        </w:rPr>
        <w:t> </w:t>
      </w:r>
    </w:p>
    <w:p w:rsidR="00000000" w:rsidRDefault="00D16C5C">
      <w:pPr>
        <w:ind w:firstLine="400"/>
        <w:jc w:val="both"/>
      </w:pPr>
      <w:r>
        <w:rPr>
          <w:rStyle w:val="s0"/>
        </w:rPr>
        <w:t>Опубликовано: «Казахстанская правда» от 27 февраля 2010 г. № 46 (26107); САПП Республики Казахстан 2010 г., № 4, ст. 52</w:t>
      </w:r>
    </w:p>
    <w:p w:rsidR="00000000" w:rsidRDefault="00D16C5C">
      <w:pPr>
        <w:ind w:firstLine="400"/>
        <w:jc w:val="both"/>
      </w:pPr>
      <w:r>
        <w:rPr>
          <w:rStyle w:val="s0"/>
        </w:rPr>
        <w:t> </w:t>
      </w:r>
    </w:p>
    <w:p w:rsidR="00000000" w:rsidRDefault="00D16C5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</w:t>
      </w:r>
      <w:r>
        <w:rPr>
          <w:rStyle w:val="s0"/>
        </w:rPr>
        <w:t>июля 2015 года № 592</w:t>
      </w:r>
    </w:p>
    <w:p w:rsidR="00000000" w:rsidRDefault="00D16C5C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C5C" w:rsidRDefault="00D16C5C" w:rsidP="00D16C5C">
      <w:r>
        <w:separator/>
      </w:r>
    </w:p>
  </w:endnote>
  <w:endnote w:type="continuationSeparator" w:id="0">
    <w:p w:rsidR="00D16C5C" w:rsidRDefault="00D16C5C" w:rsidP="00D16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C5C" w:rsidRDefault="00D16C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C5C" w:rsidRDefault="00D16C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C5C" w:rsidRDefault="00D16C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C5C" w:rsidRDefault="00D16C5C" w:rsidP="00D16C5C">
      <w:r>
        <w:separator/>
      </w:r>
    </w:p>
  </w:footnote>
  <w:footnote w:type="continuationSeparator" w:id="0">
    <w:p w:rsidR="00D16C5C" w:rsidRDefault="00D16C5C" w:rsidP="00D16C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C5C" w:rsidRDefault="00D16C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C5C" w:rsidRDefault="00D16C5C" w:rsidP="00D16C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6C5C" w:rsidRPr="00D16C5C" w:rsidRDefault="00D16C5C" w:rsidP="00D16C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30.12.2009 № 2302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C5C" w:rsidRDefault="00D16C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6C5C"/>
    <w:rsid w:val="00D1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6C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6C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6C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6C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6C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6C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6C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6C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312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663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2024-09-12T07:00:00Z</dcterms:created>
  <dcterms:modified xsi:type="dcterms:W3CDTF">2024-09-12T07:00:00Z</dcterms:modified>
</cp:coreProperties>
</file>