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2E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30 ноября 2009 года № 108 «О внесении изменений и дополнений в постановление Правления Национального Банка Республики Казахстан от 27 октября 2006 года № 106 «Об утверждении Правил организ</w:t>
      </w:r>
      <w:r>
        <w:rPr>
          <w:rStyle w:val="s0"/>
        </w:rPr>
        <w:t>ации обменных операций с наличной иностранной валютой в Республике Казахстан»</w:t>
      </w:r>
    </w:p>
    <w:p w:rsidR="00000000" w:rsidRDefault="007632E8">
      <w:pPr>
        <w:ind w:firstLine="400"/>
        <w:jc w:val="both"/>
      </w:pPr>
      <w:r>
        <w:rPr>
          <w:rStyle w:val="s0"/>
        </w:rPr>
        <w:t> </w:t>
      </w:r>
    </w:p>
    <w:p w:rsidR="00000000" w:rsidRDefault="007632E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января 2010 года под № 6008</w:t>
      </w:r>
    </w:p>
    <w:p w:rsidR="00000000" w:rsidRDefault="007632E8">
      <w:pPr>
        <w:ind w:firstLine="400"/>
        <w:jc w:val="both"/>
      </w:pPr>
      <w:r>
        <w:rPr>
          <w:rStyle w:val="s0"/>
        </w:rPr>
        <w:t> </w:t>
      </w:r>
    </w:p>
    <w:p w:rsidR="00000000" w:rsidRDefault="007632E8">
      <w:pPr>
        <w:ind w:firstLine="400"/>
        <w:jc w:val="both"/>
      </w:pPr>
      <w:r>
        <w:rPr>
          <w:rStyle w:val="s0"/>
        </w:rPr>
        <w:t>Опубликовано: «Юридическая газета» от 19 февраля 2010 г. № 26 (1822)</w:t>
      </w:r>
    </w:p>
    <w:p w:rsidR="00000000" w:rsidRDefault="007632E8">
      <w:pPr>
        <w:ind w:firstLine="400"/>
        <w:jc w:val="both"/>
      </w:pPr>
      <w:r>
        <w:t> </w:t>
      </w:r>
    </w:p>
    <w:p w:rsidR="00000000" w:rsidRDefault="007632E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 июля 2014 года № 14</w:t>
      </w:r>
      <w:r>
        <w:rPr>
          <w:rStyle w:val="s0"/>
        </w:rPr>
        <w:t>4</w:t>
      </w:r>
    </w:p>
    <w:p w:rsidR="00000000" w:rsidRDefault="007632E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2E8" w:rsidRDefault="007632E8" w:rsidP="007632E8">
      <w:r>
        <w:separator/>
      </w:r>
    </w:p>
  </w:endnote>
  <w:endnote w:type="continuationSeparator" w:id="0">
    <w:p w:rsidR="007632E8" w:rsidRDefault="007632E8" w:rsidP="00763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2E8" w:rsidRDefault="007632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2E8" w:rsidRDefault="007632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2E8" w:rsidRDefault="007632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2E8" w:rsidRDefault="007632E8" w:rsidP="007632E8">
      <w:r>
        <w:separator/>
      </w:r>
    </w:p>
  </w:footnote>
  <w:footnote w:type="continuationSeparator" w:id="0">
    <w:p w:rsidR="007632E8" w:rsidRDefault="007632E8" w:rsidP="007632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2E8" w:rsidRDefault="007632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2E8" w:rsidRDefault="007632E8" w:rsidP="007632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2E8" w:rsidRPr="007632E8" w:rsidRDefault="007632E8" w:rsidP="007632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 ВНЕСЕНИИ ИЗМЕНЕНИЙ И ДОПОЛНЕНИЙ В ПОСТАНОВЛЕНИЕ ПРАВЛЕНИЯ 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2E8" w:rsidRDefault="007632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2E8"/>
    <w:rsid w:val="00763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32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2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32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2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32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2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32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2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93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 ВНЕСЕНИИ ИЗМЕНЕНИЙ И ДОПОЛНЕНИЙ В ПОСТАНОВЛЕНИЕ ПРАВЛЕНИЯ 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2024-01-01T23:27:00Z</dcterms:created>
  <dcterms:modified xsi:type="dcterms:W3CDTF">2024-01-01T23:27:00Z</dcterms:modified>
</cp:coreProperties>
</file>