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34A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16 февраля 2010 года № 59 «Об утверждении Правил предоставления субъектами финансового мониторинга сведений и информации об операциях, подлежащих финансовому мониторингу» (утратил силу)</w:t>
      </w:r>
    </w:p>
    <w:p w:rsidR="00000000" w:rsidRDefault="009334AD">
      <w:pPr>
        <w:ind w:firstLine="400"/>
        <w:jc w:val="both"/>
      </w:pPr>
      <w:r>
        <w:rPr>
          <w:rStyle w:val="s0"/>
        </w:rPr>
        <w:t> </w:t>
      </w:r>
    </w:p>
    <w:p w:rsidR="00000000" w:rsidRDefault="009334AD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5 марта 2010 года под № 6106</w:t>
      </w:r>
    </w:p>
    <w:p w:rsidR="00000000" w:rsidRDefault="009334AD">
      <w:pPr>
        <w:ind w:firstLine="400"/>
        <w:jc w:val="both"/>
      </w:pPr>
      <w:r>
        <w:rPr>
          <w:rStyle w:val="s0"/>
        </w:rPr>
        <w:t> </w:t>
      </w:r>
    </w:p>
    <w:p w:rsidR="00000000" w:rsidRDefault="009334AD">
      <w:pPr>
        <w:ind w:firstLine="400"/>
        <w:jc w:val="both"/>
      </w:pPr>
      <w:r>
        <w:rPr>
          <w:rStyle w:val="s0"/>
        </w:rPr>
        <w:t>Опубликован: «Юридическая газета» от 28 апреля 2010 г. № 60 (1856); «Казахстанская правда» от 24 августа 2010 г. № 223 (262</w:t>
      </w:r>
      <w:r>
        <w:rPr>
          <w:rStyle w:val="s0"/>
        </w:rPr>
        <w:t>84)</w:t>
      </w:r>
    </w:p>
    <w:p w:rsidR="00000000" w:rsidRDefault="009334AD">
      <w:pPr>
        <w:ind w:firstLine="400"/>
        <w:jc w:val="both"/>
      </w:pPr>
      <w:r>
        <w:t> </w:t>
      </w:r>
    </w:p>
    <w:p w:rsidR="00000000" w:rsidRDefault="009334AD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РК от 2 июля 2012 года № 320 (вступили в силу с 23 сентября 2012 года)</w:t>
      </w:r>
    </w:p>
    <w:p w:rsidR="00000000" w:rsidRDefault="009334AD">
      <w:pPr>
        <w:ind w:firstLine="400"/>
        <w:jc w:val="both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AD" w:rsidRDefault="009334AD" w:rsidP="009334AD">
      <w:r>
        <w:separator/>
      </w:r>
    </w:p>
  </w:endnote>
  <w:endnote w:type="continuationSeparator" w:id="0">
    <w:p w:rsidR="009334AD" w:rsidRDefault="009334AD" w:rsidP="0093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AD" w:rsidRDefault="009334AD" w:rsidP="009334AD">
      <w:r>
        <w:separator/>
      </w:r>
    </w:p>
  </w:footnote>
  <w:footnote w:type="continuationSeparator" w:id="0">
    <w:p w:rsidR="009334AD" w:rsidRDefault="009334AD" w:rsidP="00933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 w:rsidP="009334A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334AD" w:rsidRPr="009334AD" w:rsidRDefault="009334AD" w:rsidP="009334A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МИНИСТРА ФИНАНСОВ РК ОТ 16.02.2010 № 59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D" w:rsidRDefault="009334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34AD"/>
    <w:rsid w:val="0093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33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34A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3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34A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334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34A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34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34A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4292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603</Characters>
  <Application>Microsoft Office Word</Application>
  <DocSecurity>0</DocSecurity>
  <Lines>5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МИНИСТРА ФИНАНСОВ РК ОТ 16.02.2010 № 59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2024-06-25T09:43:00Z</dcterms:created>
  <dcterms:modified xsi:type="dcterms:W3CDTF">2024-06-25T09:43:00Z</dcterms:modified>
</cp:coreProperties>
</file>