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D70C6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Азербайджанской Республики от 25 декабря 2009 года № 933-IIIQ «О небанковских кредитных организациях» (с изменениями и дополнениями по состоянию на 18.03.2025 г.)</w:t>
      </w:r>
    </w:p>
    <w:p w:rsidR="00000000" w:rsidRDefault="00AD70C6">
      <w:pPr>
        <w:pStyle w:val="pj"/>
      </w:pPr>
      <w:r>
        <w:rPr>
          <w:rStyle w:val="s0"/>
        </w:rPr>
        <w:t> </w:t>
      </w:r>
    </w:p>
    <w:p w:rsidR="00000000" w:rsidRDefault="00AD70C6">
      <w:pPr>
        <w:pStyle w:val="pj"/>
      </w:pPr>
      <w:r>
        <w:rPr>
          <w:rStyle w:val="s0"/>
        </w:rPr>
        <w:t>Опубликован: газета «Азербайджан» от 9 февраля 2010 года, № 30.</w:t>
      </w:r>
    </w:p>
    <w:p w:rsidR="00000000" w:rsidRDefault="00AD70C6">
      <w:pPr>
        <w:pStyle w:val="pj"/>
      </w:pPr>
      <w:r>
        <w:rPr>
          <w:rStyle w:val="s0"/>
        </w:rPr>
        <w:t> </w:t>
      </w:r>
    </w:p>
    <w:p w:rsidR="00000000" w:rsidRDefault="00AD70C6">
      <w:pPr>
        <w:pStyle w:val="pj"/>
      </w:pPr>
      <w:r>
        <w:rPr>
          <w:rStyle w:val="s0"/>
        </w:rPr>
        <w:t>Внесены изменения:</w:t>
      </w:r>
    </w:p>
    <w:p w:rsidR="00000000" w:rsidRDefault="00AD70C6">
      <w:pPr>
        <w:pStyle w:val="pj"/>
      </w:pPr>
      <w:r>
        <w:rPr>
          <w:rStyle w:val="s0"/>
        </w:rPr>
        <w:t> </w:t>
      </w:r>
    </w:p>
    <w:p w:rsidR="00000000" w:rsidRDefault="00AD70C6">
      <w:pPr>
        <w:pStyle w:val="pj"/>
      </w:pPr>
      <w:hyperlink r:id="rId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21.06.13 г. № 697-IVQD;</w:t>
      </w:r>
    </w:p>
    <w:p w:rsidR="00000000" w:rsidRDefault="00AD70C6">
      <w:pPr>
        <w:pStyle w:val="pj"/>
      </w:pPr>
      <w:hyperlink r:id="rId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30.09.14 г. № 1040-IVQD;</w:t>
      </w:r>
    </w:p>
    <w:p w:rsidR="00000000" w:rsidRDefault="00AD70C6">
      <w:pPr>
        <w:pStyle w:val="pj"/>
      </w:pPr>
      <w:hyperlink r:id="rId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04.03.16 г. № 141-VQD;</w:t>
      </w:r>
    </w:p>
    <w:p w:rsidR="00000000" w:rsidRDefault="00AD70C6">
      <w:pPr>
        <w:pStyle w:val="pj"/>
      </w:pPr>
      <w:hyperlink r:id="rId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05.04.16 г. № 187-VQD;</w:t>
      </w:r>
    </w:p>
    <w:p w:rsidR="00000000" w:rsidRDefault="00AD70C6">
      <w:pPr>
        <w:pStyle w:val="pj"/>
      </w:pPr>
      <w:hyperlink r:id="rId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17.11.17 г. № 865-VQD;</w:t>
      </w:r>
    </w:p>
    <w:p w:rsidR="00000000" w:rsidRDefault="00AD70C6">
      <w:pPr>
        <w:pStyle w:val="pj"/>
      </w:pPr>
      <w:hyperlink r:id="rId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03.04.18 г. № 1052-VQD;</w:t>
      </w:r>
    </w:p>
    <w:p w:rsidR="00000000" w:rsidRDefault="00AD70C6">
      <w:pPr>
        <w:pStyle w:val="pj"/>
      </w:pPr>
      <w:hyperlink r:id="rId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04.05.18 г. № 1130-VQD;</w:t>
      </w:r>
    </w:p>
    <w:p w:rsidR="00000000" w:rsidRDefault="00AD70C6">
      <w:pPr>
        <w:pStyle w:val="pj"/>
      </w:pPr>
      <w:hyperlink r:id="rId14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28.12.18 г. № </w:t>
      </w:r>
      <w:r>
        <w:rPr>
          <w:rStyle w:val="s0"/>
        </w:rPr>
        <w:t>1415-VQD;</w:t>
      </w:r>
    </w:p>
    <w:p w:rsidR="00000000" w:rsidRDefault="00AD70C6">
      <w:pPr>
        <w:pStyle w:val="pj"/>
      </w:pPr>
      <w:hyperlink r:id="rId15" w:anchor="sub_id=2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03.05.19 г. № 1586-VQD;</w:t>
      </w:r>
    </w:p>
    <w:p w:rsidR="00000000" w:rsidRDefault="00AD70C6">
      <w:pPr>
        <w:pStyle w:val="pj"/>
      </w:pPr>
      <w:hyperlink r:id="rId16" w:anchor="sub_id=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</w:t>
      </w:r>
      <w:r>
        <w:rPr>
          <w:rStyle w:val="s0"/>
        </w:rPr>
        <w:t>нской Республики от 29.10.21 г. № 391-VIQD;</w:t>
      </w:r>
    </w:p>
    <w:p w:rsidR="00000000" w:rsidRDefault="00AD70C6">
      <w:pPr>
        <w:pStyle w:val="pj"/>
      </w:pPr>
      <w:hyperlink r:id="rId1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20.12.22 г. № 713-VIQD;</w:t>
      </w:r>
    </w:p>
    <w:p w:rsidR="00000000" w:rsidRDefault="00AD70C6">
      <w:pPr>
        <w:pStyle w:val="pj"/>
      </w:pPr>
      <w:hyperlink r:id="rId18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24.02.23 г. № 823-VIQD;</w:t>
      </w:r>
    </w:p>
    <w:p w:rsidR="00000000" w:rsidRDefault="00AD70C6">
      <w:pPr>
        <w:pStyle w:val="pj"/>
      </w:pPr>
      <w:hyperlink r:id="rId19" w:anchor="sub_id=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17.02.23 г. № 814-VIQD;</w:t>
      </w:r>
    </w:p>
    <w:p w:rsidR="00000000" w:rsidRDefault="00AD70C6">
      <w:pPr>
        <w:pStyle w:val="pj"/>
      </w:pPr>
      <w:hyperlink r:id="rId20" w:anchor="sub_id=1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06.07.23 г. № 940-VIQD;</w:t>
      </w:r>
    </w:p>
    <w:p w:rsidR="00000000" w:rsidRDefault="00AD70C6">
      <w:pPr>
        <w:pStyle w:val="pj"/>
      </w:pPr>
      <w:hyperlink r:id="rId21" w:anchor="sub_id=15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05.12.23 г. № 1048-VIQD;</w:t>
      </w:r>
    </w:p>
    <w:p w:rsidR="00000000" w:rsidRDefault="00AD70C6">
      <w:pPr>
        <w:pStyle w:val="pj"/>
      </w:pPr>
      <w:hyperlink r:id="rId22" w:anchor="sub_id=24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Азербайджанской Республики от 18.03.25 г. № 161-VIIQD.</w:t>
      </w:r>
    </w:p>
    <w:p w:rsidR="00000000" w:rsidRDefault="00AD70C6">
      <w:pPr>
        <w:pStyle w:val="pj"/>
      </w:pPr>
      <w:r>
        <w:t> 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C6" w:rsidRDefault="00AD70C6" w:rsidP="00AD70C6">
      <w:r>
        <w:separator/>
      </w:r>
    </w:p>
  </w:endnote>
  <w:endnote w:type="continuationSeparator" w:id="0">
    <w:p w:rsidR="00AD70C6" w:rsidRDefault="00AD70C6" w:rsidP="00AD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C6" w:rsidRDefault="00AD70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C6" w:rsidRDefault="00AD70C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C6" w:rsidRDefault="00AD70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C6" w:rsidRDefault="00AD70C6" w:rsidP="00AD70C6">
      <w:r>
        <w:separator/>
      </w:r>
    </w:p>
  </w:footnote>
  <w:footnote w:type="continuationSeparator" w:id="0">
    <w:p w:rsidR="00AD70C6" w:rsidRDefault="00AD70C6" w:rsidP="00AD7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C6" w:rsidRDefault="00AD70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C6" w:rsidRDefault="00AD70C6" w:rsidP="00AD70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D70C6" w:rsidRPr="00AD70C6" w:rsidRDefault="00AD70C6" w:rsidP="00AD70C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Азербайджанской Республики от 25 декабря 2009 года № 933-IIIQ «О небанковских кредитных организациях» (с изменениями и дополнениями по состоянию на 18.03.2025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0C6" w:rsidRDefault="00AD70C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D70C6"/>
    <w:rsid w:val="00AD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70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70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70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70C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D70C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70C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D70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70C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43663" TargetMode="External"/><Relationship Id="rId13" Type="http://schemas.openxmlformats.org/officeDocument/2006/relationships/hyperlink" Target="http://online.zakon.kz/Document/?doc_id=37798105" TargetMode="External"/><Relationship Id="rId18" Type="http://schemas.openxmlformats.org/officeDocument/2006/relationships/hyperlink" Target="http://online.zakon.kz/Document/?doc_id=35198670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3576046" TargetMode="External"/><Relationship Id="rId7" Type="http://schemas.openxmlformats.org/officeDocument/2006/relationships/hyperlink" Target="http://online.zakon.kz/Document/?doc_id=31450602" TargetMode="External"/><Relationship Id="rId12" Type="http://schemas.openxmlformats.org/officeDocument/2006/relationships/hyperlink" Target="http://online.zakon.kz/Document/?doc_id=31910844" TargetMode="External"/><Relationship Id="rId17" Type="http://schemas.openxmlformats.org/officeDocument/2006/relationships/hyperlink" Target="http://online.zakon.kz/Document/?doc_id=37301599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363873" TargetMode="External"/><Relationship Id="rId20" Type="http://schemas.openxmlformats.org/officeDocument/2006/relationships/hyperlink" Target="http://online.zakon.kz/Document/?doc_id=3358493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193553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821190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7527778" TargetMode="External"/><Relationship Id="rId19" Type="http://schemas.openxmlformats.org/officeDocument/2006/relationships/hyperlink" Target="http://online.zakon.kz/Document/?doc_id=39290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244931" TargetMode="External"/><Relationship Id="rId14" Type="http://schemas.openxmlformats.org/officeDocument/2006/relationships/hyperlink" Target="http://online.zakon.kz/Document/?doc_id=35535928" TargetMode="External"/><Relationship Id="rId22" Type="http://schemas.openxmlformats.org/officeDocument/2006/relationships/hyperlink" Target="http://online.zakon.kz/Document/?doc_id=39615472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2275</Characters>
  <Application>Microsoft Office Word</Application>
  <DocSecurity>0</DocSecurity>
  <Lines>18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2025-08-12T00:15:00Z</dcterms:created>
  <dcterms:modified xsi:type="dcterms:W3CDTF">2025-08-12T00:15:00Z</dcterms:modified>
</cp:coreProperties>
</file>