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71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«Мемлекеттік астық ресурстарына агент пен отандық астық өндіруші, агент пен астық экспорттаушы арасындағы астықты жеткізу шартының үлгі нысанын бекіту туралы» Қазақстан Республикасы Ауыл шаруашылығы министрінің 2010 жылғы 10 наурыздағы № 152 Бұйрығы (күші </w:t>
      </w:r>
      <w:r>
        <w:rPr>
          <w:rStyle w:val="s0"/>
          <w:b/>
          <w:bCs/>
        </w:rPr>
        <w:t>жойылды)</w:t>
      </w:r>
    </w:p>
    <w:p w:rsidR="00000000" w:rsidRDefault="00F471A1">
      <w:pPr>
        <w:ind w:firstLine="400"/>
        <w:jc w:val="both"/>
      </w:pPr>
      <w:r>
        <w:rPr>
          <w:rStyle w:val="s0"/>
        </w:rPr>
        <w:t> </w:t>
      </w:r>
    </w:p>
    <w:p w:rsidR="00000000" w:rsidRDefault="00F471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2010 жылғы 15 наурызда № 6128 тіркелді</w:t>
      </w:r>
    </w:p>
    <w:p w:rsidR="00000000" w:rsidRDefault="00F471A1">
      <w:pPr>
        <w:ind w:firstLine="400"/>
        <w:jc w:val="both"/>
      </w:pPr>
      <w:r>
        <w:rPr>
          <w:rStyle w:val="s0"/>
        </w:rPr>
        <w:t> </w:t>
      </w:r>
    </w:p>
    <w:p w:rsidR="00000000" w:rsidRDefault="00F471A1">
      <w:pPr>
        <w:ind w:firstLine="400"/>
        <w:jc w:val="both"/>
      </w:pPr>
      <w:r>
        <w:rPr>
          <w:rStyle w:val="s0"/>
        </w:rPr>
        <w:t>Жариялануы: «Егемен Қазақстан» 2010 ж. 26 наурыз № 108-110 (25956)</w:t>
      </w:r>
    </w:p>
    <w:p w:rsidR="00000000" w:rsidRDefault="00F471A1">
      <w:pPr>
        <w:ind w:firstLine="400"/>
        <w:jc w:val="both"/>
      </w:pPr>
      <w:r>
        <w:rPr>
          <w:rStyle w:val="s0"/>
        </w:rPr>
        <w:t> </w:t>
      </w:r>
    </w:p>
    <w:p w:rsidR="00000000" w:rsidRDefault="00F471A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2015 жылғы 24 желтоқсандағы № 4-6/1112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F471A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1A1" w:rsidRDefault="00F471A1" w:rsidP="00F471A1">
      <w:r>
        <w:separator/>
      </w:r>
    </w:p>
  </w:endnote>
  <w:endnote w:type="continuationSeparator" w:id="0">
    <w:p w:rsidR="00F471A1" w:rsidRDefault="00F471A1" w:rsidP="00F47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1A1" w:rsidRDefault="00F471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1A1" w:rsidRDefault="00F471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1A1" w:rsidRDefault="00F471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1A1" w:rsidRDefault="00F471A1" w:rsidP="00F471A1">
      <w:r>
        <w:separator/>
      </w:r>
    </w:p>
  </w:footnote>
  <w:footnote w:type="continuationSeparator" w:id="0">
    <w:p w:rsidR="00F471A1" w:rsidRDefault="00F471A1" w:rsidP="00F471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1A1" w:rsidRDefault="00F471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1A1" w:rsidRDefault="00F471A1" w:rsidP="00F47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71A1" w:rsidRPr="00F471A1" w:rsidRDefault="00F471A1" w:rsidP="00F47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АУЫЛ ШАРУАШЫЛЫҒЫ МИНИСТРІНІҢ 2010.10.03 № 152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1A1" w:rsidRDefault="00F471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71A1"/>
    <w:rsid w:val="00F47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7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71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7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71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7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71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7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71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363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АУЫЛ ШАРУАШЫЛЫҒЫ МИНИСТРІНІҢ 2010.10.03 № 152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2024-03-25T10:46:00Z</dcterms:created>
  <dcterms:modified xsi:type="dcterms:W3CDTF">2024-03-25T10:46:00Z</dcterms:modified>
</cp:coreProperties>
</file>