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7146">
      <w:pPr>
        <w:jc w:val="center"/>
      </w:pPr>
      <w:bookmarkStart w:id="0" w:name="_GoBack"/>
      <w:bookmarkEnd w:id="0"/>
      <w:r>
        <w:rPr>
          <w:rStyle w:val="s1"/>
          <w:caps/>
        </w:rPr>
        <w:t>З а к о н</w:t>
      </w:r>
      <w:r>
        <w:br/>
      </w:r>
      <w:r>
        <w:rPr>
          <w:rStyle w:val="s1"/>
          <w:caps/>
        </w:rPr>
        <w:t xml:space="preserve">Республики Казахстан </w:t>
      </w:r>
    </w:p>
    <w:p w:rsidR="00000000" w:rsidRDefault="008D7146">
      <w:pPr>
        <w:jc w:val="center"/>
      </w:pPr>
      <w:r>
        <w:rPr>
          <w:rStyle w:val="s1"/>
        </w:rPr>
        <w:t> </w:t>
      </w:r>
    </w:p>
    <w:p w:rsidR="00000000" w:rsidRDefault="008D7146">
      <w:pPr>
        <w:jc w:val="center"/>
      </w:pPr>
      <w:r>
        <w:rPr>
          <w:rStyle w:val="s1"/>
        </w:rPr>
        <w:t>О региональном финансовом центре города Алматы</w:t>
      </w:r>
    </w:p>
    <w:p w:rsidR="00000000" w:rsidRDefault="008D7146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11.07.2009 г.)</w:t>
      </w:r>
    </w:p>
    <w:p w:rsidR="00000000" w:rsidRDefault="008D7146">
      <w:pPr>
        <w:jc w:val="center"/>
      </w:pPr>
      <w:r>
        <w:rPr>
          <w:rStyle w:val="s3"/>
        </w:rPr>
        <w:t> </w:t>
      </w:r>
    </w:p>
    <w:p w:rsidR="00000000" w:rsidRDefault="008D7146">
      <w:pPr>
        <w:jc w:val="both"/>
      </w:pPr>
      <w:r>
        <w:rPr>
          <w:rStyle w:val="s3"/>
        </w:rPr>
        <w:t>Данная редакция действовала до внесения изменений от 19 марта 2010 года</w:t>
      </w:r>
    </w:p>
    <w:p w:rsidR="00000000" w:rsidRDefault="008D7146">
      <w:pPr>
        <w:jc w:val="center"/>
      </w:pPr>
      <w:r>
        <w:rPr>
          <w:rStyle w:val="s1"/>
        </w:rPr>
        <w:t> </w:t>
      </w:r>
    </w:p>
    <w:p w:rsidR="00000000" w:rsidRDefault="008D7146">
      <w:pPr>
        <w:ind w:firstLine="400"/>
        <w:jc w:val="both"/>
      </w:pPr>
      <w:r>
        <w:rPr>
          <w:rStyle w:val="s0"/>
        </w:rPr>
        <w:t>Настоящий Закон устанавливает правовые основы, определяющие особый правовой режим функционирования регионального финансового центра города Алматы.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jc w:val="both"/>
      </w:pPr>
      <w:r>
        <w:rPr>
          <w:rStyle w:val="s3"/>
        </w:rPr>
        <w:t>В статью 1 внесены изменения в со</w:t>
      </w:r>
      <w:r>
        <w:rPr>
          <w:rStyle w:val="s3"/>
        </w:rPr>
        <w:t xml:space="preserve">ответствии с </w:t>
      </w:r>
      <w:hyperlink r:id="rId8" w:anchor="sub_id=3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(</w:t>
      </w:r>
      <w:hyperlink r:id="rId9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1.</w:t>
      </w:r>
      <w:r>
        <w:rPr>
          <w:rStyle w:val="s0"/>
        </w:rPr>
        <w:t xml:space="preserve"> Региональный фин</w:t>
      </w:r>
      <w:r>
        <w:rPr>
          <w:rStyle w:val="s0"/>
        </w:rPr>
        <w:t>ансовый центр города Алматы и его статус</w:t>
      </w:r>
    </w:p>
    <w:p w:rsidR="00000000" w:rsidRDefault="008D7146">
      <w:pPr>
        <w:ind w:firstLine="400"/>
        <w:jc w:val="both"/>
      </w:pPr>
      <w:r>
        <w:rPr>
          <w:rStyle w:val="s0"/>
        </w:rPr>
        <w:t>Региональный финансовый центр города Алматы (далее - финансовый центр) представляет собой особый правовой режим, регулирующий взаимоотношения участников финансового центра и заинтересованных лиц, направленный на раз</w:t>
      </w:r>
      <w:r>
        <w:rPr>
          <w:rStyle w:val="s0"/>
        </w:rPr>
        <w:t>витие финансового рынка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Под государственной регистрацией участников финансового центра понимается процедура проверки соответствия учредительных и других документов законодательным актам Республики Казахстан, выдачи свидетельства о гос</w:t>
      </w:r>
      <w:r>
        <w:rPr>
          <w:rStyle w:val="s0"/>
        </w:rPr>
        <w:t>ударственной регистрации с присвоением бизнес-идентификационного номера и передачи сведений в единый Национальный реестр бизнес-идентификационных номеров.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Под аккредитацией участников финансового центра понимается процедура признания прав профессиональных </w:t>
      </w:r>
      <w:r>
        <w:rPr>
          <w:rStyle w:val="s0"/>
        </w:rPr>
        <w:t>участников рынка ценных бумаг на осуществление деятельности в качестве участника финансового центра.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2.</w:t>
      </w:r>
      <w:r>
        <w:rPr>
          <w:rStyle w:val="s0"/>
        </w:rPr>
        <w:t xml:space="preserve"> Законодательство Республики Казахстан о финансовом центре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финансовом центре основывается на </w:t>
      </w:r>
      <w:hyperlink r:id="rId10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11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2. Если междунар</w:t>
      </w:r>
      <w:r>
        <w:rPr>
          <w:rStyle w:val="s0"/>
        </w:rPr>
        <w:t>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3.</w:t>
      </w:r>
      <w:r>
        <w:rPr>
          <w:rStyle w:val="s0"/>
        </w:rPr>
        <w:t xml:space="preserve"> Цели создания и принципы функционирования финансового центра</w:t>
      </w:r>
    </w:p>
    <w:p w:rsidR="00000000" w:rsidRDefault="008D7146">
      <w:pPr>
        <w:ind w:firstLine="400"/>
        <w:jc w:val="both"/>
      </w:pPr>
      <w:r>
        <w:rPr>
          <w:rStyle w:val="s0"/>
        </w:rPr>
        <w:t>Целям</w:t>
      </w:r>
      <w:r>
        <w:rPr>
          <w:rStyle w:val="s0"/>
        </w:rPr>
        <w:t>и создания финансового центра являются развитие рынка ценных бумаг, обеспечение его интеграции с международными рынками капитала, привлечение инвестиций в экономику Республики Казахстан, выход казахстанского капитала на зарубежные рынки ценных бумаг.</w:t>
      </w:r>
    </w:p>
    <w:p w:rsidR="00000000" w:rsidRDefault="008D7146">
      <w:pPr>
        <w:ind w:firstLine="400"/>
        <w:jc w:val="both"/>
      </w:pPr>
      <w:r>
        <w:rPr>
          <w:rStyle w:val="s0"/>
        </w:rPr>
        <w:t>Финан</w:t>
      </w:r>
      <w:r>
        <w:rPr>
          <w:rStyle w:val="s0"/>
        </w:rPr>
        <w:t>совый центр функционирует на следующих принципах:</w:t>
      </w:r>
    </w:p>
    <w:p w:rsidR="00000000" w:rsidRDefault="008D7146">
      <w:pPr>
        <w:jc w:val="both"/>
      </w:pPr>
      <w:r>
        <w:rPr>
          <w:rStyle w:val="s3"/>
        </w:rPr>
        <w:t xml:space="preserve">Подпункт 1 изложен в редакции </w:t>
      </w:r>
      <w:hyperlink r:id="rId12" w:anchor="sub_id=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21.07.07 г. № 309-III (</w:t>
      </w:r>
      <w:hyperlink r:id="rId13" w:anchor="sub_id=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firstLine="400"/>
        <w:jc w:val="both"/>
      </w:pPr>
      <w:r>
        <w:rPr>
          <w:rStyle w:val="s0"/>
        </w:rPr>
        <w:t>1) равенство всех участников;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2) движение капитала в соответствии с валютным </w:t>
      </w:r>
      <w:hyperlink r:id="rId14" w:history="1">
        <w:r>
          <w:rPr>
            <w:rStyle w:val="a3"/>
          </w:rPr>
          <w:t>законодательств</w:t>
        </w:r>
        <w:r>
          <w:rPr>
            <w:rStyle w:val="a3"/>
          </w:rPr>
          <w:t>ом</w:t>
        </w:r>
      </w:hyperlink>
      <w:r>
        <w:rPr>
          <w:rStyle w:val="s0"/>
        </w:rPr>
        <w:t xml:space="preserve">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4.</w:t>
      </w:r>
      <w:r>
        <w:rPr>
          <w:rStyle w:val="s0"/>
        </w:rPr>
        <w:t xml:space="preserve"> Уполномоченный орган по регулированию деятельности финансового центра</w:t>
      </w:r>
    </w:p>
    <w:p w:rsidR="00000000" w:rsidRDefault="008D7146">
      <w:pPr>
        <w:ind w:firstLine="400"/>
        <w:jc w:val="both"/>
      </w:pPr>
      <w:r>
        <w:rPr>
          <w:rStyle w:val="s0"/>
        </w:rPr>
        <w:t>1. Уполномоченный орган по регулированию деятельности финансового центра (далее - уполномоченный орган) - государственный орган, осуществляющий госуд</w:t>
      </w:r>
      <w:r>
        <w:rPr>
          <w:rStyle w:val="s0"/>
        </w:rPr>
        <w:t>арственное регулирование функционирования финансового центра.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2. Уполномоченный орган непосредственно подчинен и подотчетен Президенту Республики Казахстан и действует на основании </w:t>
      </w:r>
      <w:hyperlink r:id="rId15" w:anchor="sub_id=100" w:history="1">
        <w:r>
          <w:rPr>
            <w:rStyle w:val="a3"/>
          </w:rPr>
          <w:t>Положения</w:t>
        </w:r>
      </w:hyperlink>
      <w:r>
        <w:rPr>
          <w:rStyle w:val="s0"/>
        </w:rPr>
        <w:t xml:space="preserve"> о нем, утверждаемого Президентом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3. </w:t>
      </w:r>
      <w:hyperlink r:id="rId16" w:anchor="sub_id=1" w:history="1">
        <w:r>
          <w:rPr>
            <w:rStyle w:val="a3"/>
          </w:rPr>
          <w:t>Структура</w:t>
        </w:r>
      </w:hyperlink>
      <w:r>
        <w:rPr>
          <w:rStyle w:val="s0"/>
        </w:rPr>
        <w:t xml:space="preserve"> и штатная численно</w:t>
      </w:r>
      <w:r>
        <w:rPr>
          <w:rStyle w:val="s0"/>
        </w:rPr>
        <w:t>сть уполномоченного органа утверждаются Президентом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5.</w:t>
      </w:r>
      <w:r>
        <w:rPr>
          <w:rStyle w:val="s0"/>
        </w:rPr>
        <w:t xml:space="preserve"> Задачи и функции уполномоченного органа</w:t>
      </w:r>
    </w:p>
    <w:p w:rsidR="00000000" w:rsidRDefault="008D7146">
      <w:pPr>
        <w:ind w:firstLine="400"/>
        <w:jc w:val="both"/>
      </w:pPr>
      <w:r>
        <w:rPr>
          <w:rStyle w:val="s0"/>
        </w:rPr>
        <w:t>1. Основными задачами уполномоченного органа являются:</w:t>
      </w:r>
    </w:p>
    <w:p w:rsidR="00000000" w:rsidRDefault="008D7146">
      <w:pPr>
        <w:ind w:firstLine="400"/>
        <w:jc w:val="both"/>
      </w:pPr>
      <w:r>
        <w:rPr>
          <w:rStyle w:val="s0"/>
        </w:rPr>
        <w:t>1) осуществление государственных полномочий, определенных настоящим Законом</w:t>
      </w:r>
      <w:r>
        <w:rPr>
          <w:rStyle w:val="s0"/>
        </w:rPr>
        <w:t>;</w:t>
      </w:r>
    </w:p>
    <w:p w:rsidR="00000000" w:rsidRDefault="008D7146">
      <w:pPr>
        <w:ind w:firstLine="400"/>
        <w:jc w:val="both"/>
      </w:pPr>
      <w:r>
        <w:rPr>
          <w:rStyle w:val="s0"/>
        </w:rPr>
        <w:t>2) дальнейшее развитие финансового центра.</w:t>
      </w:r>
    </w:p>
    <w:p w:rsidR="00000000" w:rsidRDefault="008D7146">
      <w:pPr>
        <w:ind w:firstLine="400"/>
        <w:jc w:val="both"/>
      </w:pPr>
      <w:r>
        <w:rPr>
          <w:rStyle w:val="s0"/>
        </w:rPr>
        <w:t>2. Функциями уполномоченного органа являются:</w:t>
      </w:r>
    </w:p>
    <w:p w:rsidR="00000000" w:rsidRDefault="008D7146">
      <w:pPr>
        <w:ind w:firstLine="400"/>
        <w:jc w:val="both"/>
      </w:pPr>
      <w:r>
        <w:rPr>
          <w:rStyle w:val="s0"/>
        </w:rPr>
        <w:t>1) государственная регистрация (перерегистрация) юридических лиц - участников финансового центра;</w:t>
      </w:r>
    </w:p>
    <w:p w:rsidR="00000000" w:rsidRDefault="008D7146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17" w:anchor="sub_id=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</w:t>
      </w:r>
    </w:p>
    <w:p w:rsidR="00000000" w:rsidRDefault="008D7146">
      <w:pPr>
        <w:ind w:firstLine="400"/>
        <w:jc w:val="both"/>
      </w:pPr>
      <w:r>
        <w:rPr>
          <w:rStyle w:val="s0"/>
        </w:rPr>
        <w:t>1-1) аккредитация участников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>2) ходатайство о выдаче виз иностранцам и лицам без гражданства, прибывающим на территорию Республики Казахстан</w:t>
      </w:r>
      <w:r>
        <w:rPr>
          <w:rStyle w:val="s0"/>
        </w:rPr>
        <w:t xml:space="preserve"> для осуществления деятельности в финансовом центре, в порядке, установленном </w:t>
      </w:r>
      <w:hyperlink r:id="rId18" w:anchor="sub_id=2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8D7146">
      <w:pPr>
        <w:ind w:firstLine="400"/>
        <w:jc w:val="both"/>
      </w:pPr>
      <w:r>
        <w:rPr>
          <w:rStyle w:val="s0"/>
        </w:rPr>
        <w:t>3) содействие участникам финансового центра в подборе р</w:t>
      </w:r>
      <w:r>
        <w:rPr>
          <w:rStyle w:val="s0"/>
        </w:rPr>
        <w:t>аботников;</w:t>
      </w:r>
    </w:p>
    <w:p w:rsidR="00000000" w:rsidRDefault="008D7146">
      <w:pPr>
        <w:ind w:firstLine="400"/>
        <w:jc w:val="both"/>
      </w:pPr>
      <w:r>
        <w:rPr>
          <w:rStyle w:val="s0"/>
        </w:rPr>
        <w:t>4) разъяснение участникам финансового центра их прав и обязанностей;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5) </w:t>
      </w:r>
      <w:hyperlink r:id="rId19" w:history="1">
        <w:r>
          <w:rPr>
            <w:rStyle w:val="a3"/>
          </w:rPr>
          <w:t>государственный контроль за соблюдением участниками финансового центра законодательства Республики Казахстан</w:t>
        </w:r>
        <w:r>
          <w:rPr>
            <w:rStyle w:val="a3"/>
          </w:rPr>
          <w:t xml:space="preserve"> о труде</w:t>
        </w:r>
      </w:hyperlink>
      <w:r>
        <w:rPr>
          <w:rStyle w:val="s0"/>
        </w:rPr>
        <w:t>;</w:t>
      </w:r>
    </w:p>
    <w:p w:rsidR="00000000" w:rsidRDefault="008D7146">
      <w:pPr>
        <w:ind w:firstLine="400"/>
        <w:jc w:val="both"/>
      </w:pPr>
      <w:r>
        <w:rPr>
          <w:rStyle w:val="s0"/>
        </w:rPr>
        <w:t>6) представительство финансового центра в государственных органах и иных организациях;</w:t>
      </w:r>
    </w:p>
    <w:p w:rsidR="00000000" w:rsidRDefault="008D7146">
      <w:pPr>
        <w:ind w:firstLine="400"/>
        <w:jc w:val="both"/>
      </w:pPr>
      <w:r>
        <w:rPr>
          <w:rStyle w:val="s0"/>
        </w:rPr>
        <w:t>7) ведение государственного реестра участников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>8) учет иностранцев и лиц без гражданства, осуществляющих трудовую деятельность в финансовом центре, и ежеквартальное предоставление информации о привлечении иностранной рабочей силы в местный исполнительный орган города Алматы по форме, установленной цент</w:t>
      </w:r>
      <w:r>
        <w:rPr>
          <w:rStyle w:val="s0"/>
        </w:rPr>
        <w:t>ральным исполнительным органом, координирующим реализацию государственной политики в сфере занятости населения;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20" w:anchor="sub_id=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21.07.07 г. № 309-III </w:t>
      </w:r>
      <w:r>
        <w:rPr>
          <w:rStyle w:val="s3"/>
        </w:rPr>
        <w:t>(</w:t>
      </w:r>
      <w:hyperlink r:id="rId21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jc w:val="both"/>
      </w:pPr>
      <w:r>
        <w:rPr>
          <w:rStyle w:val="s3"/>
        </w:rPr>
        <w:t xml:space="preserve">Пункт дополнен подпунктом 10 в соответствии с </w:t>
      </w:r>
      <w:hyperlink r:id="rId22" w:anchor="sub_id=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</w:t>
      </w:r>
      <w:r>
        <w:rPr>
          <w:rStyle w:val="s3"/>
        </w:rPr>
        <w:t xml:space="preserve">-III </w:t>
      </w:r>
    </w:p>
    <w:p w:rsidR="00000000" w:rsidRDefault="008D7146">
      <w:pPr>
        <w:ind w:firstLine="400"/>
        <w:jc w:val="both"/>
      </w:pPr>
      <w:r>
        <w:rPr>
          <w:rStyle w:val="s0"/>
        </w:rPr>
        <w:t>10) разработка и реализация мероприятий по развитию финансового центра;</w:t>
      </w:r>
    </w:p>
    <w:p w:rsidR="00000000" w:rsidRDefault="008D7146">
      <w:pPr>
        <w:jc w:val="both"/>
      </w:pPr>
      <w:r>
        <w:rPr>
          <w:rStyle w:val="s3"/>
        </w:rPr>
        <w:t xml:space="preserve">Пункт дополнен подпунктом 11 в соответствии с </w:t>
      </w:r>
      <w:hyperlink r:id="rId23" w:anchor="sub_id=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</w:t>
      </w:r>
    </w:p>
    <w:p w:rsidR="00000000" w:rsidRDefault="008D7146">
      <w:pPr>
        <w:ind w:firstLine="400"/>
        <w:jc w:val="both"/>
      </w:pPr>
      <w:r>
        <w:rPr>
          <w:rStyle w:val="s0"/>
        </w:rPr>
        <w:t>11) содействие у</w:t>
      </w:r>
      <w:r>
        <w:rPr>
          <w:rStyle w:val="s0"/>
        </w:rPr>
        <w:t>лучшению инфраструктуры рынка ценных бумаг.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6.</w:t>
      </w:r>
      <w:r>
        <w:rPr>
          <w:rStyle w:val="s0"/>
        </w:rPr>
        <w:t xml:space="preserve"> Полномочия уполномоченного органа</w:t>
      </w:r>
    </w:p>
    <w:p w:rsidR="00000000" w:rsidRDefault="008D7146">
      <w:pPr>
        <w:ind w:firstLine="400"/>
        <w:jc w:val="both"/>
      </w:pPr>
      <w:r>
        <w:rPr>
          <w:rStyle w:val="s0"/>
        </w:rPr>
        <w:t>В целях реализации своих задач и функций уполномоченный орган обладает следующими полномочиями:</w:t>
      </w:r>
    </w:p>
    <w:p w:rsidR="00000000" w:rsidRDefault="008D7146">
      <w:pPr>
        <w:ind w:firstLine="400"/>
        <w:jc w:val="both"/>
      </w:pPr>
      <w:r>
        <w:rPr>
          <w:rStyle w:val="s0"/>
        </w:rPr>
        <w:t>1) выдавать свидетельства о государственной регистрации (перерегистрац</w:t>
      </w:r>
      <w:r>
        <w:rPr>
          <w:rStyle w:val="s0"/>
        </w:rPr>
        <w:t>ии) юридического лица, статистические карточки, свидетельства налогоплательщика;</w:t>
      </w:r>
    </w:p>
    <w:p w:rsidR="00000000" w:rsidRDefault="008D7146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24" w:anchor="sub_id=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</w:t>
      </w:r>
    </w:p>
    <w:p w:rsidR="00000000" w:rsidRDefault="008D7146">
      <w:pPr>
        <w:ind w:firstLine="400"/>
        <w:jc w:val="both"/>
      </w:pPr>
      <w:r>
        <w:rPr>
          <w:rStyle w:val="s0"/>
        </w:rPr>
        <w:t>1-1) выдавать свидетельства об аккредитации в качестве участника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2) утверждать </w:t>
      </w:r>
      <w:hyperlink r:id="rId2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государственной регистрации (перерегистрации) юридических лиц - участников финансово</w:t>
      </w:r>
      <w:r>
        <w:rPr>
          <w:rStyle w:val="s0"/>
        </w:rPr>
        <w:t>го центра;</w:t>
      </w:r>
    </w:p>
    <w:p w:rsidR="00000000" w:rsidRDefault="008D7146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26" w:anchor="sub_id=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2-1) утверждать </w:t>
      </w:r>
      <w:hyperlink r:id="rId2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аккредитации в качестве участника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>3) выступать от имени финансового центра в отношениях с третьими лицами;</w:t>
      </w:r>
    </w:p>
    <w:p w:rsidR="00000000" w:rsidRDefault="008D7146">
      <w:pPr>
        <w:ind w:firstLine="400"/>
        <w:jc w:val="both"/>
      </w:pPr>
      <w:r>
        <w:rPr>
          <w:rStyle w:val="s0"/>
        </w:rPr>
        <w:t>4) взаимодействовать с государственными органами и иными организациями;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5) по согласованию с уполномоченным государственным органом по регулированию и надзору финансового рынка и финансовых организаций устанавливать </w:t>
      </w:r>
      <w:hyperlink r:id="rId28" w:history="1">
        <w:r>
          <w:rPr>
            <w:rStyle w:val="a3"/>
          </w:rPr>
          <w:t>требования к эмитентам, чьи ценные бумаги предп</w:t>
        </w:r>
        <w:r>
          <w:rPr>
            <w:rStyle w:val="a3"/>
          </w:rPr>
          <w:t>олагаются к включению или включены в список специальной торговой площадки финансового центра, а также к таким ценным бумагам</w:t>
        </w:r>
      </w:hyperlink>
      <w:r>
        <w:rPr>
          <w:rStyle w:val="s0"/>
        </w:rPr>
        <w:t>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6) утверждать </w:t>
      </w:r>
      <w:hyperlink r:id="rId2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рейтинговых агентств, рейтинговые оценки к</w:t>
      </w:r>
      <w:r>
        <w:rPr>
          <w:rStyle w:val="s0"/>
        </w:rPr>
        <w:t>оторых признаются уполномоченным органом;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7) устанавливать </w:t>
      </w:r>
      <w:hyperlink r:id="rId30" w:history="1">
        <w:r>
          <w:rPr>
            <w:rStyle w:val="a3"/>
          </w:rPr>
          <w:t>требования</w:t>
        </w:r>
      </w:hyperlink>
      <w:r>
        <w:rPr>
          <w:rStyle w:val="s0"/>
        </w:rPr>
        <w:t xml:space="preserve"> к рейтинговым оценкам ценных бумаг и их эмитентов для допуска на специальную торговую площадку финансового центра;</w:t>
      </w:r>
    </w:p>
    <w:p w:rsidR="00000000" w:rsidRDefault="008D7146">
      <w:pPr>
        <w:jc w:val="both"/>
      </w:pPr>
      <w:r>
        <w:rPr>
          <w:rStyle w:val="s3"/>
        </w:rPr>
        <w:t>В подп</w:t>
      </w:r>
      <w:r>
        <w:rPr>
          <w:rStyle w:val="s3"/>
        </w:rPr>
        <w:t xml:space="preserve">ункт 8 внесены изменения в соответствии с </w:t>
      </w:r>
      <w:hyperlink r:id="rId31" w:anchor="sub_id=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21.07.07 г. № 309-III (</w:t>
      </w:r>
      <w:hyperlink r:id="rId32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8) возмещать затраты на аудит эмитентов финансовых инструментов, допущенных на специальную торговую площадку финансового центра, в размере и </w:t>
      </w:r>
      <w:hyperlink r:id="rId33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, установленных Правительством Республики </w:t>
      </w:r>
      <w:r>
        <w:rPr>
          <w:rStyle w:val="s0"/>
        </w:rPr>
        <w:t>Казахстан;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9) для допуска финансовых инструментов на специальную торговую площадку финансового центра утверждать </w:t>
      </w:r>
      <w:hyperlink r:id="rId34" w:history="1">
        <w:r>
          <w:rPr>
            <w:rStyle w:val="a3"/>
          </w:rPr>
          <w:t>квалификационные требования</w:t>
        </w:r>
      </w:hyperlink>
      <w:r>
        <w:rPr>
          <w:rStyle w:val="s0"/>
        </w:rPr>
        <w:t xml:space="preserve"> к аудиторским организациям по согласованию с </w:t>
      </w:r>
      <w:hyperlink r:id="rId35" w:anchor="sub_id=70000" w:history="1">
        <w:r>
          <w:rPr>
            <w:rStyle w:val="a3"/>
          </w:rPr>
          <w:t>уполномоченным государственным органом</w:t>
        </w:r>
      </w:hyperlink>
      <w:r>
        <w:rPr>
          <w:rStyle w:val="s0"/>
        </w:rPr>
        <w:t xml:space="preserve"> по регулированию и надзору финансового рынка и финансовых организаций и </w:t>
      </w:r>
      <w:hyperlink r:id="rId36" w:anchor="sub_id=70000" w:history="1">
        <w:r>
          <w:rPr>
            <w:rStyle w:val="a3"/>
          </w:rPr>
          <w:t>уполномоченным государственным органом</w:t>
        </w:r>
      </w:hyperlink>
      <w:r>
        <w:rPr>
          <w:rStyle w:val="s0"/>
        </w:rPr>
        <w:t xml:space="preserve"> по регулированию в области аудиторской деятельности и контролю за деятельностью аудиторских и профессиональных аудиторских организаций;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10) устанавливать </w:t>
      </w:r>
      <w:hyperlink r:id="rId37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фондовых бирж, признаваемых финансовым центром;</w:t>
      </w:r>
    </w:p>
    <w:p w:rsidR="00000000" w:rsidRDefault="008D7146">
      <w:pPr>
        <w:ind w:firstLine="400"/>
        <w:jc w:val="both"/>
      </w:pPr>
      <w:r>
        <w:rPr>
          <w:rStyle w:val="s0"/>
        </w:rPr>
        <w:t>11) заключать соглашения с фондовыми биржами иностранных государств по вопросам взаимодействия с финансовым центром;</w:t>
      </w:r>
    </w:p>
    <w:p w:rsidR="00000000" w:rsidRDefault="008D7146">
      <w:pPr>
        <w:ind w:firstLine="400"/>
        <w:jc w:val="both"/>
      </w:pPr>
      <w:r>
        <w:rPr>
          <w:rStyle w:val="s0"/>
        </w:rPr>
        <w:t>12) проводить проверки на предмет соблюдения участниками финансово</w:t>
      </w:r>
      <w:r>
        <w:rPr>
          <w:rStyle w:val="s0"/>
        </w:rPr>
        <w:t xml:space="preserve">го центра </w:t>
      </w:r>
      <w:hyperlink r:id="rId38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о труде.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jc w:val="both"/>
      </w:pPr>
      <w:r>
        <w:rPr>
          <w:rStyle w:val="s3"/>
        </w:rPr>
        <w:t xml:space="preserve">Статья 7 изложена в редакции </w:t>
      </w:r>
      <w:hyperlink r:id="rId39" w:anchor="sub_id=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21.07.07 г.</w:t>
      </w:r>
      <w:r>
        <w:rPr>
          <w:rStyle w:val="s3"/>
        </w:rPr>
        <w:t xml:space="preserve"> № 309-III (</w:t>
      </w:r>
      <w:hyperlink r:id="rId40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left="1200" w:hanging="800"/>
        <w:jc w:val="both"/>
      </w:pPr>
      <w:r>
        <w:rPr>
          <w:rStyle w:val="s1"/>
        </w:rPr>
        <w:t xml:space="preserve">Статья 7. </w:t>
      </w:r>
      <w:r>
        <w:rPr>
          <w:rStyle w:val="s0"/>
        </w:rPr>
        <w:t>Руководитель уполномоченного органа</w:t>
      </w:r>
    </w:p>
    <w:p w:rsidR="00000000" w:rsidRDefault="008D7146">
      <w:pPr>
        <w:ind w:firstLine="400"/>
        <w:jc w:val="both"/>
      </w:pPr>
      <w:r>
        <w:rPr>
          <w:rStyle w:val="s0"/>
        </w:rPr>
        <w:t>1. Руководитель уполномоченного органа:</w:t>
      </w:r>
    </w:p>
    <w:p w:rsidR="00000000" w:rsidRDefault="008D7146">
      <w:pPr>
        <w:ind w:firstLine="400"/>
        <w:jc w:val="both"/>
      </w:pPr>
      <w:r>
        <w:rPr>
          <w:rStyle w:val="s0"/>
        </w:rPr>
        <w:t>1) без доверенности действует от имени уполномоченного органа в отношениях с третьими лицами;</w:t>
      </w:r>
    </w:p>
    <w:p w:rsidR="00000000" w:rsidRDefault="008D7146">
      <w:pPr>
        <w:ind w:firstLine="400"/>
        <w:jc w:val="both"/>
      </w:pPr>
      <w:r>
        <w:rPr>
          <w:rStyle w:val="s0"/>
        </w:rPr>
        <w:t>2) осуществляет прием на работу, перевод работника и расторжение трудового договора в соответствии с законодательством Республики Казахстан;</w:t>
      </w:r>
    </w:p>
    <w:p w:rsidR="00000000" w:rsidRDefault="008D7146">
      <w:pPr>
        <w:ind w:firstLine="400"/>
        <w:jc w:val="both"/>
      </w:pPr>
      <w:r>
        <w:rPr>
          <w:rStyle w:val="s0"/>
        </w:rPr>
        <w:t>3) в случае отсутстви</w:t>
      </w:r>
      <w:r>
        <w:rPr>
          <w:rStyle w:val="s0"/>
        </w:rPr>
        <w:t>я возлагает исполнение своих обязанностей на одного из заместителей;</w:t>
      </w:r>
    </w:p>
    <w:p w:rsidR="00000000" w:rsidRDefault="008D7146">
      <w:pPr>
        <w:ind w:firstLine="400"/>
        <w:jc w:val="both"/>
      </w:pPr>
      <w:r>
        <w:rPr>
          <w:rStyle w:val="s0"/>
        </w:rPr>
        <w:t>4) представляет уполномоченный орган в государственных органах и организациях в соответствии с законодательством Республики Казахстан;</w:t>
      </w:r>
    </w:p>
    <w:p w:rsidR="00000000" w:rsidRDefault="008D7146">
      <w:pPr>
        <w:ind w:firstLine="400"/>
        <w:jc w:val="both"/>
      </w:pPr>
      <w:r>
        <w:rPr>
          <w:rStyle w:val="s0"/>
        </w:rPr>
        <w:t>5) утверждает регламент работы и положения о структу</w:t>
      </w:r>
      <w:r>
        <w:rPr>
          <w:rStyle w:val="s0"/>
        </w:rPr>
        <w:t>рных подразделениях уполномоченного органа;</w:t>
      </w:r>
    </w:p>
    <w:p w:rsidR="00000000" w:rsidRDefault="008D7146">
      <w:pPr>
        <w:ind w:firstLine="400"/>
        <w:jc w:val="both"/>
      </w:pPr>
      <w:r>
        <w:rPr>
          <w:rStyle w:val="s0"/>
        </w:rPr>
        <w:t>6) утверждает положение о коллегии уполномоченного органа и определяет ее состав;</w:t>
      </w:r>
    </w:p>
    <w:p w:rsidR="00000000" w:rsidRDefault="008D7146">
      <w:pPr>
        <w:ind w:firstLine="400"/>
        <w:jc w:val="both"/>
      </w:pPr>
      <w:r>
        <w:rPr>
          <w:rStyle w:val="s0"/>
        </w:rPr>
        <w:t>7) осуществляет полномочия, возложенные на него настоящим Законом и иными нормативными правовыми актами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2. Руководитель уполномоченного органа назначается и освобождается от должности Президентом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8.</w:t>
      </w:r>
      <w:r>
        <w:rPr>
          <w:rStyle w:val="s0"/>
        </w:rPr>
        <w:t xml:space="preserve"> Международный совет уполномоченного органа</w:t>
      </w:r>
    </w:p>
    <w:p w:rsidR="00000000" w:rsidRDefault="008D7146">
      <w:pPr>
        <w:ind w:firstLine="400"/>
        <w:jc w:val="both"/>
      </w:pPr>
      <w:r>
        <w:rPr>
          <w:rStyle w:val="s0"/>
        </w:rPr>
        <w:t>1. Международный совет является постоянно действующим консультативно-совещательным орга</w:t>
      </w:r>
      <w:r>
        <w:rPr>
          <w:rStyle w:val="s0"/>
        </w:rPr>
        <w:t>ном и создается при уполномоченном органе.</w:t>
      </w:r>
    </w:p>
    <w:p w:rsidR="00000000" w:rsidRDefault="008D7146">
      <w:pPr>
        <w:ind w:firstLine="400"/>
        <w:jc w:val="both"/>
      </w:pPr>
      <w:r>
        <w:rPr>
          <w:rStyle w:val="s0"/>
        </w:rPr>
        <w:t>2. Основными задачами Международного совета являются:</w:t>
      </w:r>
    </w:p>
    <w:p w:rsidR="00000000" w:rsidRDefault="008D7146">
      <w:pPr>
        <w:ind w:firstLine="400"/>
        <w:jc w:val="both"/>
      </w:pPr>
      <w:r>
        <w:rPr>
          <w:rStyle w:val="s0"/>
        </w:rPr>
        <w:t>1) выработка рекомендаций по использованию мирового опыта в вопросах, касающихся деятельности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>2) рекомендация кандидатур на руководящие дол</w:t>
      </w:r>
      <w:r>
        <w:rPr>
          <w:rStyle w:val="s0"/>
        </w:rPr>
        <w:t>жности уполномоченного органа;</w:t>
      </w:r>
    </w:p>
    <w:p w:rsidR="00000000" w:rsidRDefault="008D7146">
      <w:pPr>
        <w:ind w:firstLine="400"/>
        <w:jc w:val="both"/>
      </w:pPr>
      <w:r>
        <w:rPr>
          <w:rStyle w:val="s0"/>
        </w:rPr>
        <w:t>3) участие в разработке стратегии развития финансового центра.</w:t>
      </w:r>
    </w:p>
    <w:p w:rsidR="00000000" w:rsidRDefault="008D7146">
      <w:pPr>
        <w:ind w:firstLine="400"/>
        <w:jc w:val="both"/>
      </w:pPr>
      <w:r>
        <w:rPr>
          <w:rStyle w:val="s0"/>
        </w:rPr>
        <w:t>3. В состав Международного совета входят ведущие эксперты финансового сектора. Членами Международного совета могут быть иностранцы.</w:t>
      </w:r>
    </w:p>
    <w:p w:rsidR="00000000" w:rsidRDefault="008D7146">
      <w:pPr>
        <w:ind w:firstLine="400"/>
        <w:jc w:val="both"/>
      </w:pPr>
      <w:r>
        <w:rPr>
          <w:rStyle w:val="s0"/>
        </w:rPr>
        <w:t>4. Положение, порядок образова</w:t>
      </w:r>
      <w:r>
        <w:rPr>
          <w:rStyle w:val="s0"/>
        </w:rPr>
        <w:t>ния и деятельности Международного совета определяются уполномоченным органом.</w:t>
      </w:r>
    </w:p>
    <w:p w:rsidR="00000000" w:rsidRDefault="008D7146">
      <w:pPr>
        <w:ind w:firstLine="400"/>
        <w:jc w:val="both"/>
      </w:pPr>
      <w:r>
        <w:rPr>
          <w:rStyle w:val="s0"/>
        </w:rPr>
        <w:t>5. Деятельность членов Международного совета осуществляется за счет средств, предусмотренных на финансирование уполномоченного органа.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jc w:val="both"/>
      </w:pPr>
      <w:r>
        <w:rPr>
          <w:rStyle w:val="s3"/>
        </w:rPr>
        <w:t xml:space="preserve">Статья 9 изложена в редакции </w:t>
      </w:r>
      <w:hyperlink r:id="rId41" w:anchor="sub_id=21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11.07.09 г. № 185-IV (введен в действие по истечении тридцати календарных дней после первого официального </w:t>
      </w:r>
      <w:hyperlink r:id="rId42" w:history="1">
        <w:r>
          <w:rPr>
            <w:rStyle w:val="a3"/>
            <w:i/>
            <w:iCs/>
            <w:bdr w:val="none" w:sz="0" w:space="0" w:color="auto" w:frame="1"/>
          </w:rPr>
          <w:t>оп</w:t>
        </w:r>
        <w:r>
          <w:rPr>
            <w:rStyle w:val="a3"/>
            <w:i/>
            <w:iCs/>
            <w:bdr w:val="none" w:sz="0" w:space="0" w:color="auto" w:frame="1"/>
          </w:rPr>
          <w:t>убликования</w:t>
        </w:r>
      </w:hyperlink>
      <w:r>
        <w:rPr>
          <w:rStyle w:val="s3"/>
        </w:rPr>
        <w:t>) (</w:t>
      </w:r>
      <w:hyperlink r:id="rId43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left="1200" w:hanging="800"/>
        <w:jc w:val="both"/>
      </w:pPr>
      <w:r>
        <w:rPr>
          <w:rStyle w:val="s1"/>
        </w:rPr>
        <w:t xml:space="preserve">Статья 9. </w:t>
      </w:r>
      <w:r>
        <w:rPr>
          <w:rStyle w:val="s0"/>
        </w:rPr>
        <w:t xml:space="preserve">Специализированный финансовый суд </w:t>
      </w:r>
    </w:p>
    <w:p w:rsidR="00000000" w:rsidRDefault="008D7146">
      <w:pPr>
        <w:ind w:firstLine="400"/>
        <w:jc w:val="both"/>
      </w:pPr>
      <w:hyperlink r:id="rId44" w:history="1">
        <w:r>
          <w:rPr>
            <w:rStyle w:val="a3"/>
          </w:rPr>
          <w:t>Специализированный финансовый суд</w:t>
        </w:r>
      </w:hyperlink>
      <w:r>
        <w:rPr>
          <w:rStyle w:val="s0"/>
        </w:rPr>
        <w:t xml:space="preserve"> в соответствии с </w:t>
      </w:r>
      <w:hyperlink r:id="rId45" w:anchor="sub_id=303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разрешает споры участников финансового центра и рассматривает дела о </w:t>
      </w:r>
      <w:hyperlink r:id="rId46" w:anchor="sub_id=3120100" w:history="1">
        <w:r>
          <w:rPr>
            <w:rStyle w:val="a3"/>
          </w:rPr>
          <w:t>реструктуризации финансовых организаций</w:t>
        </w:r>
      </w:hyperlink>
      <w:r>
        <w:rPr>
          <w:rStyle w:val="s0"/>
        </w:rPr>
        <w:t xml:space="preserve"> в случаях, предусмотренных законами Республики Казахстан, регулирующими их деятельность.</w:t>
      </w:r>
    </w:p>
    <w:p w:rsidR="00000000" w:rsidRDefault="008D7146">
      <w:pPr>
        <w:jc w:val="both"/>
      </w:pPr>
      <w:r>
        <w:rPr>
          <w:rStyle w:val="s3"/>
        </w:rPr>
        <w:t xml:space="preserve">См.: </w:t>
      </w:r>
      <w:hyperlink r:id="rId47" w:history="1">
        <w:r>
          <w:rPr>
            <w:rStyle w:val="a3"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Конституционного Совета Республики Казахстан от 14 апреля 2006 года № 1 «Об официальном толковании пункта 4 статьи 75 Конституции Республики Казахстан»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10.</w:t>
      </w:r>
      <w:r>
        <w:rPr>
          <w:rStyle w:val="s0"/>
        </w:rPr>
        <w:t xml:space="preserve"> Взаимоотношения уполномоченного органа с государст</w:t>
      </w:r>
      <w:r>
        <w:rPr>
          <w:rStyle w:val="s0"/>
        </w:rPr>
        <w:t>венными органами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1. Государственные органы Республики Казахстан, функции которых по отношению к участникам финансового центра настоящим Законом передаются уполномоченному органу, осуществляют взаимодействие с уполномоченным органом на основании совместных </w:t>
      </w:r>
      <w:r>
        <w:rPr>
          <w:rStyle w:val="s0"/>
        </w:rPr>
        <w:t>приказов.</w:t>
      </w:r>
    </w:p>
    <w:p w:rsidR="00000000" w:rsidRDefault="008D7146">
      <w:pPr>
        <w:ind w:firstLine="400"/>
        <w:jc w:val="both"/>
      </w:pPr>
      <w:r>
        <w:rPr>
          <w:rStyle w:val="s0"/>
        </w:rPr>
        <w:t>2. Уполномоченный орган вправе запрашивать у государственных органов информацию, необходимую для осуществления своих функций.</w:t>
      </w:r>
    </w:p>
    <w:p w:rsidR="00000000" w:rsidRDefault="008D7146">
      <w:pPr>
        <w:ind w:firstLine="400"/>
        <w:jc w:val="both"/>
      </w:pPr>
      <w:r>
        <w:rPr>
          <w:rStyle w:val="s0"/>
        </w:rPr>
        <w:t>3. Уполномоченный орган предоставляет информацию о деятельности финансового центра государственным органам Республики Ка</w:t>
      </w:r>
      <w:r>
        <w:rPr>
          <w:rStyle w:val="s0"/>
        </w:rPr>
        <w:t>захстан в порядке, предусмотренном законодательством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4. Иные полномочия государственных органов в отношениях с уполномоченным органом осуществляются в соответствии с законодательными актами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jc w:val="both"/>
      </w:pPr>
      <w:r>
        <w:rPr>
          <w:rStyle w:val="s3"/>
        </w:rPr>
        <w:t>Статья 11 изложена в</w:t>
      </w:r>
      <w:r>
        <w:rPr>
          <w:rStyle w:val="s3"/>
        </w:rPr>
        <w:t xml:space="preserve"> редакции </w:t>
      </w:r>
      <w:hyperlink r:id="rId48" w:anchor="sub_id=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21.07.07 г. № 309-III (</w:t>
      </w:r>
      <w:hyperlink r:id="rId49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left="1200" w:hanging="800"/>
        <w:jc w:val="both"/>
      </w:pPr>
      <w:r>
        <w:rPr>
          <w:rStyle w:val="s1"/>
        </w:rPr>
        <w:t xml:space="preserve">Статья 11. </w:t>
      </w:r>
      <w:r>
        <w:rPr>
          <w:rStyle w:val="s0"/>
        </w:rPr>
        <w:t>Участники финансовог</w:t>
      </w:r>
      <w:r>
        <w:rPr>
          <w:rStyle w:val="s0"/>
        </w:rPr>
        <w:t>о центра</w:t>
      </w:r>
    </w:p>
    <w:p w:rsidR="00000000" w:rsidRDefault="008D7146">
      <w:pPr>
        <w:ind w:firstLine="400"/>
        <w:jc w:val="both"/>
      </w:pPr>
      <w:r>
        <w:rPr>
          <w:rStyle w:val="s0"/>
        </w:rPr>
        <w:t>1. Участниками финансового центра являются профессиональные участники рынка ценных бумаг, обладающие:</w:t>
      </w:r>
    </w:p>
    <w:p w:rsidR="00000000" w:rsidRDefault="008D7146">
      <w:pPr>
        <w:ind w:firstLine="400"/>
        <w:jc w:val="both"/>
      </w:pPr>
      <w:r>
        <w:rPr>
          <w:rStyle w:val="s0"/>
        </w:rPr>
        <w:t>1) свидетельством о государственной регистрации (перерегистрации) юридического лица, выданным уполномоченным органом, либо свидетельством об аккредитации в качестве участника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2) </w:t>
      </w:r>
      <w:hyperlink r:id="rId50" w:history="1">
        <w:r>
          <w:rPr>
            <w:rStyle w:val="a3"/>
          </w:rPr>
          <w:t>лицензией</w:t>
        </w:r>
      </w:hyperlink>
      <w:r>
        <w:rPr>
          <w:rStyle w:val="s0"/>
        </w:rPr>
        <w:t xml:space="preserve"> на осуществление </w:t>
      </w:r>
      <w:hyperlink r:id="rId51" w:anchor="sub_id=630000" w:history="1">
        <w:r>
          <w:rPr>
            <w:rStyle w:val="a3"/>
          </w:rPr>
          <w:t>брокерской и (или) дилерской деятельности</w:t>
        </w:r>
      </w:hyperlink>
      <w:r>
        <w:rPr>
          <w:rStyle w:val="s0"/>
        </w:rPr>
        <w:t>, выданной уполномоченным государственным органом по регулированию и надзору финансового рынка и ф</w:t>
      </w:r>
      <w:r>
        <w:rPr>
          <w:rStyle w:val="s0"/>
        </w:rPr>
        <w:t>инансовых организаций.</w:t>
      </w:r>
    </w:p>
    <w:p w:rsidR="00000000" w:rsidRDefault="008D7146">
      <w:pPr>
        <w:ind w:firstLine="400"/>
        <w:jc w:val="both"/>
      </w:pPr>
      <w:bookmarkStart w:id="1" w:name="SUB110200"/>
      <w:bookmarkEnd w:id="1"/>
      <w:r>
        <w:rPr>
          <w:rStyle w:val="s0"/>
        </w:rPr>
        <w:t>2. Участниками финансового центра не являются:</w:t>
      </w:r>
    </w:p>
    <w:p w:rsidR="00000000" w:rsidRDefault="008D7146">
      <w:pPr>
        <w:ind w:firstLine="400"/>
        <w:jc w:val="both"/>
      </w:pPr>
      <w:r>
        <w:rPr>
          <w:rStyle w:val="s0"/>
        </w:rPr>
        <w:t>1) банки;</w:t>
      </w:r>
    </w:p>
    <w:p w:rsidR="00000000" w:rsidRDefault="008D7146">
      <w:pPr>
        <w:ind w:firstLine="400"/>
        <w:jc w:val="both"/>
      </w:pPr>
      <w:r>
        <w:rPr>
          <w:rStyle w:val="s0"/>
        </w:rPr>
        <w:t>2) профессиональные участники рынка ценных бумаг, осуществляющие деятельность по инвестиционному управлению пенсионными активами;</w:t>
      </w:r>
    </w:p>
    <w:p w:rsidR="00000000" w:rsidRDefault="008D7146">
      <w:pPr>
        <w:ind w:firstLine="400"/>
        <w:jc w:val="both"/>
      </w:pPr>
      <w:r>
        <w:rPr>
          <w:rStyle w:val="s0"/>
        </w:rPr>
        <w:t>3) накопительные пенсионные фонды.</w:t>
      </w:r>
    </w:p>
    <w:p w:rsidR="00000000" w:rsidRDefault="008D7146">
      <w:pPr>
        <w:ind w:firstLine="400"/>
        <w:jc w:val="both"/>
      </w:pPr>
      <w:r>
        <w:rPr>
          <w:rStyle w:val="s0"/>
        </w:rPr>
        <w:t>3. Участник</w:t>
      </w:r>
      <w:r>
        <w:rPr>
          <w:rStyle w:val="s0"/>
        </w:rPr>
        <w:t>и финансового центра вправе осуществлять иные виды деятельности с учетом условий и порядка совмещения видов профессиональной деятельности на рынке ценных бумаг, устанавливаемых нормативными правовыми актами уполномоченного государственного органа по регули</w:t>
      </w:r>
      <w:r>
        <w:rPr>
          <w:rStyle w:val="s0"/>
        </w:rPr>
        <w:t>рованию и надзору финансового рынка и финансовых организаций.</w:t>
      </w:r>
    </w:p>
    <w:p w:rsidR="00000000" w:rsidRDefault="008D7146">
      <w:pPr>
        <w:ind w:firstLine="400"/>
        <w:jc w:val="both"/>
      </w:pPr>
      <w:r>
        <w:rPr>
          <w:rStyle w:val="s0"/>
        </w:rPr>
        <w:t>4. Участники финансового центра вправе заключать сделки с финансовыми инструментами:</w:t>
      </w:r>
    </w:p>
    <w:p w:rsidR="00000000" w:rsidRDefault="008D7146">
      <w:pPr>
        <w:ind w:firstLine="400"/>
        <w:jc w:val="both"/>
      </w:pPr>
      <w:r>
        <w:rPr>
          <w:rStyle w:val="s0"/>
        </w:rPr>
        <w:t>1) на специальной торговой площадке финансового центра;</w:t>
      </w:r>
    </w:p>
    <w:p w:rsidR="00000000" w:rsidRDefault="008D7146">
      <w:pPr>
        <w:ind w:firstLine="400"/>
        <w:jc w:val="both"/>
      </w:pPr>
      <w:r>
        <w:rPr>
          <w:rStyle w:val="s0"/>
        </w:rPr>
        <w:t>2) на фондовых биржах, в том числе иностранных;</w:t>
      </w:r>
    </w:p>
    <w:p w:rsidR="00000000" w:rsidRDefault="008D7146">
      <w:pPr>
        <w:ind w:firstLine="400"/>
        <w:jc w:val="both"/>
      </w:pPr>
      <w:r>
        <w:rPr>
          <w:rStyle w:val="s0"/>
        </w:rPr>
        <w:t>3) на</w:t>
      </w:r>
      <w:r>
        <w:rPr>
          <w:rStyle w:val="s0"/>
        </w:rPr>
        <w:t xml:space="preserve"> неорганизованном рынке ценных бумаг.</w:t>
      </w:r>
    </w:p>
    <w:p w:rsidR="00000000" w:rsidRDefault="008D7146">
      <w:pPr>
        <w:ind w:firstLine="400"/>
        <w:jc w:val="both"/>
      </w:pPr>
      <w:r>
        <w:rPr>
          <w:rStyle w:val="s0"/>
        </w:rPr>
        <w:t>5. Обязательным условием государственной регистрации участника финансового центра и (или) аккредитации в качестве участника финансового центра уполномоченным органом является наличие постоянно действующего органа юриди</w:t>
      </w:r>
      <w:r>
        <w:rPr>
          <w:rStyle w:val="s0"/>
        </w:rPr>
        <w:t>ческого лица на территории города Алматы.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12.</w:t>
      </w:r>
      <w:r>
        <w:rPr>
          <w:rStyle w:val="s0"/>
        </w:rPr>
        <w:t xml:space="preserve"> Специальная торговая площадка финансового центра</w:t>
      </w:r>
    </w:p>
    <w:p w:rsidR="00000000" w:rsidRDefault="008D7146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2" w:anchor="sub_id=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21.07.07 г. № 309-III (</w:t>
      </w:r>
      <w:hyperlink r:id="rId53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1. Специальной торговой площадкой финансового центра является </w:t>
      </w:r>
      <w:hyperlink r:id="rId54" w:history="1">
        <w:r>
          <w:rPr>
            <w:rStyle w:val="a3"/>
          </w:rPr>
          <w:t>торговая площадка фондовой биржи</w:t>
        </w:r>
      </w:hyperlink>
      <w:r>
        <w:rPr>
          <w:rStyle w:val="s0"/>
        </w:rPr>
        <w:t>, функционирующей на территории города Алматы и определяемой уполномоченным органом, на которой участники финансового центра осуществляют торги финансовыми инструментами.</w:t>
      </w:r>
    </w:p>
    <w:p w:rsidR="00000000" w:rsidRDefault="008D7146">
      <w:pPr>
        <w:ind w:firstLine="400"/>
        <w:jc w:val="both"/>
      </w:pPr>
      <w:r>
        <w:rPr>
          <w:rStyle w:val="s0"/>
        </w:rPr>
        <w:t>Торги финансовыми инструментами на специальной торгов</w:t>
      </w:r>
      <w:r>
        <w:rPr>
          <w:rStyle w:val="s0"/>
        </w:rPr>
        <w:t xml:space="preserve">ой площадке финансового центра могут осуществлять лица, указанные в </w:t>
      </w:r>
      <w:hyperlink w:anchor="sub110200" w:history="1">
        <w:r>
          <w:rPr>
            <w:rStyle w:val="a3"/>
          </w:rPr>
          <w:t>пункте 2 статьи 11</w:t>
        </w:r>
      </w:hyperlink>
      <w:r>
        <w:rPr>
          <w:rStyle w:val="s0"/>
        </w:rPr>
        <w:t xml:space="preserve"> настоящего Закона, обладающие лицензией на осуществление брокерской и (или) дилерской деятельности, выданной уполномоченным государственн</w:t>
      </w:r>
      <w:r>
        <w:rPr>
          <w:rStyle w:val="s0"/>
        </w:rPr>
        <w:t>ым органом по регулированию и надзору финансового рынка и финансовых организаций.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2. Правила организатора торгов, принимаемые в отношении специальной торговой площадки финансового центра, подлежат согласованию с уполномоченным органом и с </w:t>
      </w:r>
      <w:hyperlink r:id="rId55" w:anchor="sub_id=70000" w:history="1">
        <w:r>
          <w:rPr>
            <w:rStyle w:val="a3"/>
          </w:rPr>
          <w:t>уполномоченным государственным органом</w:t>
        </w:r>
      </w:hyperlink>
      <w:r>
        <w:rPr>
          <w:rStyle w:val="s0"/>
        </w:rPr>
        <w:t xml:space="preserve"> по регулированию и надзору финансового рынка и финансовых организаций.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13.</w:t>
      </w:r>
      <w:r>
        <w:rPr>
          <w:rStyle w:val="s0"/>
        </w:rPr>
        <w:t xml:space="preserve"> Визовый режим иностранцев и лиц без гражданства</w:t>
      </w:r>
    </w:p>
    <w:p w:rsidR="00000000" w:rsidRDefault="008D7146">
      <w:pPr>
        <w:ind w:firstLine="400"/>
        <w:jc w:val="both"/>
      </w:pPr>
      <w:r>
        <w:rPr>
          <w:rStyle w:val="s0"/>
        </w:rPr>
        <w:t>1. Иностранцы и лица</w:t>
      </w:r>
      <w:r>
        <w:rPr>
          <w:rStyle w:val="s0"/>
        </w:rPr>
        <w:t xml:space="preserve"> без гражданства, прибывающие на территорию Республики Казахстан для осуществления деятельности в финансовом центре, получают въездную визу по прибытии в международный аэропорт города Алматы.</w:t>
      </w:r>
    </w:p>
    <w:p w:rsidR="00000000" w:rsidRDefault="008D7146">
      <w:pPr>
        <w:ind w:firstLine="400"/>
        <w:jc w:val="both"/>
      </w:pPr>
      <w:r>
        <w:rPr>
          <w:rStyle w:val="s0"/>
        </w:rPr>
        <w:t>2. Продление срока действия виз, а также изменение категории виз</w:t>
      </w:r>
      <w:r>
        <w:rPr>
          <w:rStyle w:val="s0"/>
        </w:rPr>
        <w:t xml:space="preserve"> лицам, указанным в пункте 1 настоящей статьи, по ходатайству уполномоченного органа могут осуществляться без выезда за пределы Республики Казахстан в соответствии с </w:t>
      </w:r>
      <w:hyperlink r:id="rId56" w:anchor="sub_id=210000" w:history="1">
        <w:r>
          <w:rPr>
            <w:rStyle w:val="a3"/>
          </w:rPr>
          <w:t>законод</w:t>
        </w:r>
        <w:r>
          <w:rPr>
            <w:rStyle w:val="a3"/>
          </w:rPr>
          <w:t>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14.</w:t>
      </w:r>
      <w:r>
        <w:rPr>
          <w:rStyle w:val="s0"/>
        </w:rPr>
        <w:t xml:space="preserve"> Налоговый контроль участников финансового центра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Налоговый контроль участников финансового центра осуществляется в соответствии с </w:t>
      </w:r>
      <w:hyperlink r:id="rId57" w:anchor="sub_id=555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15.</w:t>
      </w:r>
      <w:r>
        <w:rPr>
          <w:rStyle w:val="s0"/>
        </w:rPr>
        <w:t xml:space="preserve"> Языки ведения документации и сделок</w:t>
      </w:r>
    </w:p>
    <w:p w:rsidR="00000000" w:rsidRDefault="008D7146">
      <w:pPr>
        <w:ind w:firstLine="400"/>
        <w:jc w:val="both"/>
      </w:pPr>
      <w:r>
        <w:rPr>
          <w:rStyle w:val="s0"/>
        </w:rPr>
        <w:t>Участники финансового центра вправе вести документацию и заключать сделки на государственном и (или) русском, и (или) английском языках.</w:t>
      </w:r>
    </w:p>
    <w:p w:rsidR="00000000" w:rsidRDefault="008D7146">
      <w:pPr>
        <w:ind w:firstLine="400"/>
        <w:jc w:val="both"/>
      </w:pPr>
      <w:r>
        <w:rPr>
          <w:rStyle w:val="s0"/>
        </w:rPr>
        <w:t>При необходимости представления участниками финансового центра документации в государственные органы, за исключением органов финансового центра, перевод с английского языка на государственный и русский языки осуществляется уполномоченным органом.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16.</w:t>
      </w:r>
      <w:r>
        <w:rPr>
          <w:rStyle w:val="s0"/>
        </w:rPr>
        <w:t xml:space="preserve"> Денежные обязательства участников финансового центра</w:t>
      </w:r>
    </w:p>
    <w:p w:rsidR="00000000" w:rsidRDefault="008D7146">
      <w:pPr>
        <w:ind w:firstLine="400"/>
        <w:jc w:val="both"/>
      </w:pPr>
      <w:r>
        <w:rPr>
          <w:rStyle w:val="s0"/>
        </w:rPr>
        <w:t>Денежные обязательства участников финансового центра могут быть выражены в тенге и иностранной валюте.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17.</w:t>
      </w:r>
      <w:r>
        <w:rPr>
          <w:rStyle w:val="s0"/>
        </w:rPr>
        <w:t xml:space="preserve"> Ответственность за нарушение законодательства о финансовом центре</w:t>
      </w:r>
    </w:p>
    <w:p w:rsidR="00000000" w:rsidRDefault="008D7146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о финансовом центре влечет ответственность в соответствии с законами Республики Казахстан.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400"/>
        <w:jc w:val="both"/>
      </w:pPr>
      <w:r>
        <w:rPr>
          <w:rStyle w:val="s1"/>
        </w:rPr>
        <w:t>Статья 18.</w:t>
      </w:r>
      <w:r>
        <w:rPr>
          <w:rStyle w:val="s0"/>
        </w:rPr>
        <w:t xml:space="preserve"> Введение в действие</w:t>
      </w:r>
    </w:p>
    <w:p w:rsidR="00000000" w:rsidRDefault="008D7146">
      <w:pPr>
        <w:ind w:firstLine="400"/>
        <w:jc w:val="both"/>
      </w:pPr>
      <w:r>
        <w:rPr>
          <w:rStyle w:val="s0"/>
        </w:rPr>
        <w:t xml:space="preserve">Настоящий Закон вводится в действие со дня его официального </w:t>
      </w:r>
      <w:hyperlink r:id="rId58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p w:rsidR="00000000" w:rsidRDefault="008D7146">
      <w:pPr>
        <w:ind w:firstLine="567"/>
      </w:pPr>
      <w:r>
        <w:rPr>
          <w:b/>
          <w:bCs/>
        </w:rPr>
        <w:t xml:space="preserve">Президент </w:t>
      </w:r>
    </w:p>
    <w:p w:rsidR="00000000" w:rsidRDefault="008D7146">
      <w:r>
        <w:rPr>
          <w:b/>
          <w:bCs/>
        </w:rPr>
        <w:t xml:space="preserve">Республики Казахстан </w:t>
      </w:r>
    </w:p>
    <w:p w:rsidR="00000000" w:rsidRDefault="008D7146">
      <w:pPr>
        <w:ind w:firstLine="567"/>
      </w:pPr>
      <w:r>
        <w:t> </w:t>
      </w:r>
    </w:p>
    <w:p w:rsidR="00000000" w:rsidRDefault="008D7146">
      <w:pPr>
        <w:ind w:firstLine="400"/>
        <w:jc w:val="both"/>
      </w:pPr>
      <w:r>
        <w:rPr>
          <w:b/>
          <w:bCs/>
        </w:rPr>
        <w:t>Н. НАЗАРБАЕВ</w:t>
      </w:r>
    </w:p>
    <w:p w:rsidR="00000000" w:rsidRDefault="008D7146">
      <w:pPr>
        <w:ind w:firstLine="400"/>
        <w:jc w:val="both"/>
      </w:pPr>
      <w:r>
        <w:t> </w:t>
      </w:r>
    </w:p>
    <w:p w:rsidR="00000000" w:rsidRDefault="008D7146">
      <w:pPr>
        <w:ind w:firstLine="284"/>
      </w:pPr>
      <w:r>
        <w:t> </w:t>
      </w:r>
    </w:p>
    <w:p w:rsidR="00000000" w:rsidRDefault="008D7146">
      <w:r>
        <w:t>Астана, Акорда, 5 июня 2006 года</w:t>
      </w:r>
    </w:p>
    <w:p w:rsidR="00000000" w:rsidRDefault="008D7146">
      <w:pPr>
        <w:ind w:firstLine="900"/>
        <w:jc w:val="both"/>
      </w:pPr>
      <w:r>
        <w:t>№ 145-III ЗРК</w:t>
      </w:r>
    </w:p>
    <w:p w:rsidR="00000000" w:rsidRDefault="008D7146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46" w:rsidRDefault="008D7146" w:rsidP="008D7146">
      <w:r>
        <w:separator/>
      </w:r>
    </w:p>
  </w:endnote>
  <w:endnote w:type="continuationSeparator" w:id="0">
    <w:p w:rsidR="008D7146" w:rsidRDefault="008D7146" w:rsidP="008D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46" w:rsidRDefault="008D71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46" w:rsidRDefault="008D71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46" w:rsidRDefault="008D71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46" w:rsidRDefault="008D7146" w:rsidP="008D7146">
      <w:r>
        <w:separator/>
      </w:r>
    </w:p>
  </w:footnote>
  <w:footnote w:type="continuationSeparator" w:id="0">
    <w:p w:rsidR="008D7146" w:rsidRDefault="008D7146" w:rsidP="008D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46" w:rsidRDefault="008D71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46" w:rsidRDefault="008D7146" w:rsidP="008D714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7146" w:rsidRPr="008D7146" w:rsidRDefault="008D7146" w:rsidP="008D714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05.06.06 № 145-III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46" w:rsidRDefault="008D71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7146"/>
    <w:rsid w:val="008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D7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14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7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14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D71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14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D71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14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113818" TargetMode="External"/><Relationship Id="rId21" Type="http://schemas.openxmlformats.org/officeDocument/2006/relationships/hyperlink" Target="http://online.zakon.kz/Document/?doc_id=30113953" TargetMode="External"/><Relationship Id="rId34" Type="http://schemas.openxmlformats.org/officeDocument/2006/relationships/hyperlink" Target="http://online.zakon.kz/Document/?doc_id=30073394" TargetMode="External"/><Relationship Id="rId42" Type="http://schemas.openxmlformats.org/officeDocument/2006/relationships/hyperlink" Target="http://online.zakon.kz/Document/?doc_id=30451168" TargetMode="External"/><Relationship Id="rId47" Type="http://schemas.openxmlformats.org/officeDocument/2006/relationships/hyperlink" Target="http://online.zakon.kz/Document/?doc_id=30052439" TargetMode="External"/><Relationship Id="rId50" Type="http://schemas.openxmlformats.org/officeDocument/2006/relationships/hyperlink" Target="http://online.zakon.kz/Document/?doc_id=30073763" TargetMode="External"/><Relationship Id="rId55" Type="http://schemas.openxmlformats.org/officeDocument/2006/relationships/hyperlink" Target="http://online.zakon.kz/Document/?doc_id=1041467" TargetMode="External"/><Relationship Id="rId63" Type="http://schemas.openxmlformats.org/officeDocument/2006/relationships/header" Target="header3.xml"/><Relationship Id="rId7" Type="http://schemas.openxmlformats.org/officeDocument/2006/relationships/hyperlink" Target="http://online.zakon.kz/Document/?doc_id=300582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67815" TargetMode="External"/><Relationship Id="rId29" Type="http://schemas.openxmlformats.org/officeDocument/2006/relationships/hyperlink" Target="http://online.zakon.kz/Document/?doc_id=30073387" TargetMode="External"/><Relationship Id="rId11" Type="http://schemas.openxmlformats.org/officeDocument/2006/relationships/hyperlink" Target="http://online.zakon.kz/Document/?doc_id=30066087" TargetMode="External"/><Relationship Id="rId24" Type="http://schemas.openxmlformats.org/officeDocument/2006/relationships/hyperlink" Target="http://online.zakon.kz/Document/?doc_id=30113818" TargetMode="External"/><Relationship Id="rId32" Type="http://schemas.openxmlformats.org/officeDocument/2006/relationships/hyperlink" Target="http://online.zakon.kz/Document/?doc_id=30113953" TargetMode="External"/><Relationship Id="rId37" Type="http://schemas.openxmlformats.org/officeDocument/2006/relationships/hyperlink" Target="http://online.zakon.kz/Document/?doc_id=30071191" TargetMode="External"/><Relationship Id="rId40" Type="http://schemas.openxmlformats.org/officeDocument/2006/relationships/hyperlink" Target="http://online.zakon.kz/Document/?doc_id=30113953" TargetMode="External"/><Relationship Id="rId45" Type="http://schemas.openxmlformats.org/officeDocument/2006/relationships/hyperlink" Target="http://online.zakon.kz/Document/?doc_id=1021164" TargetMode="External"/><Relationship Id="rId53" Type="http://schemas.openxmlformats.org/officeDocument/2006/relationships/hyperlink" Target="http://online.zakon.kz/Document/?doc_id=30113953" TargetMode="External"/><Relationship Id="rId58" Type="http://schemas.openxmlformats.org/officeDocument/2006/relationships/hyperlink" Target="http://online.zakon.kz/Document/?doc_id=30058247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://online.zakon.kz/Document/?doc_id=30167802" TargetMode="External"/><Relationship Id="rId14" Type="http://schemas.openxmlformats.org/officeDocument/2006/relationships/hyperlink" Target="http://online.zakon.kz/Document/?doc_id=30013858" TargetMode="External"/><Relationship Id="rId22" Type="http://schemas.openxmlformats.org/officeDocument/2006/relationships/hyperlink" Target="http://online.zakon.kz/Document/?doc_id=30113818" TargetMode="External"/><Relationship Id="rId27" Type="http://schemas.openxmlformats.org/officeDocument/2006/relationships/hyperlink" Target="http://online.zakon.kz/Document/?doc_id=30408463" TargetMode="External"/><Relationship Id="rId30" Type="http://schemas.openxmlformats.org/officeDocument/2006/relationships/hyperlink" Target="http://online.zakon.kz/Document/?doc_id=30073390" TargetMode="External"/><Relationship Id="rId35" Type="http://schemas.openxmlformats.org/officeDocument/2006/relationships/hyperlink" Target="http://online.zakon.kz/Document/?doc_id=1041467" TargetMode="External"/><Relationship Id="rId43" Type="http://schemas.openxmlformats.org/officeDocument/2006/relationships/hyperlink" Target="http://online.zakon.kz/Document/?doc_id=30461145" TargetMode="External"/><Relationship Id="rId48" Type="http://schemas.openxmlformats.org/officeDocument/2006/relationships/hyperlink" Target="http://online.zakon.kz/Document/?doc_id=30113818" TargetMode="External"/><Relationship Id="rId56" Type="http://schemas.openxmlformats.org/officeDocument/2006/relationships/hyperlink" Target="http://online.zakon.kz/Document/?doc_id=1003764" TargetMode="External"/><Relationship Id="rId64" Type="http://schemas.openxmlformats.org/officeDocument/2006/relationships/footer" Target="footer3.xml"/><Relationship Id="rId8" Type="http://schemas.openxmlformats.org/officeDocument/2006/relationships/hyperlink" Target="http://online.zakon.kz/Document/?doc_id=30113818" TargetMode="External"/><Relationship Id="rId51" Type="http://schemas.openxmlformats.org/officeDocument/2006/relationships/hyperlink" Target="http://online.zakon.kz/Document/?doc_id=10412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113818" TargetMode="External"/><Relationship Id="rId17" Type="http://schemas.openxmlformats.org/officeDocument/2006/relationships/hyperlink" Target="http://online.zakon.kz/Document/?doc_id=30113818" TargetMode="External"/><Relationship Id="rId25" Type="http://schemas.openxmlformats.org/officeDocument/2006/relationships/hyperlink" Target="http://online.zakon.kz/Document/?doc_id=30119226" TargetMode="External"/><Relationship Id="rId33" Type="http://schemas.openxmlformats.org/officeDocument/2006/relationships/hyperlink" Target="http://online.zakon.kz/Document/?doc_id=30184710" TargetMode="External"/><Relationship Id="rId38" Type="http://schemas.openxmlformats.org/officeDocument/2006/relationships/hyperlink" Target="http://online.zakon.kz/Document/?doc_id=30103567" TargetMode="External"/><Relationship Id="rId46" Type="http://schemas.openxmlformats.org/officeDocument/2006/relationships/hyperlink" Target="http://online.zakon.kz/Document/?doc_id=1013921" TargetMode="External"/><Relationship Id="rId59" Type="http://schemas.openxmlformats.org/officeDocument/2006/relationships/header" Target="header1.xml"/><Relationship Id="rId20" Type="http://schemas.openxmlformats.org/officeDocument/2006/relationships/hyperlink" Target="http://online.zakon.kz/Document/?doc_id=30113818" TargetMode="External"/><Relationship Id="rId41" Type="http://schemas.openxmlformats.org/officeDocument/2006/relationships/hyperlink" Target="http://online.zakon.kz/Document/?doc_id=30451148" TargetMode="External"/><Relationship Id="rId54" Type="http://schemas.openxmlformats.org/officeDocument/2006/relationships/hyperlink" Target="http://online.zakon.kz/Document/?doc_id=30083025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067815" TargetMode="External"/><Relationship Id="rId23" Type="http://schemas.openxmlformats.org/officeDocument/2006/relationships/hyperlink" Target="http://online.zakon.kz/Document/?doc_id=30113818" TargetMode="External"/><Relationship Id="rId28" Type="http://schemas.openxmlformats.org/officeDocument/2006/relationships/hyperlink" Target="http://online.zakon.kz/Document/?doc_id=30073759" TargetMode="External"/><Relationship Id="rId36" Type="http://schemas.openxmlformats.org/officeDocument/2006/relationships/hyperlink" Target="http://online.zakon.kz/Document/?doc_id=1011692" TargetMode="External"/><Relationship Id="rId49" Type="http://schemas.openxmlformats.org/officeDocument/2006/relationships/hyperlink" Target="http://online.zakon.kz/Document/?doc_id=30113953" TargetMode="External"/><Relationship Id="rId57" Type="http://schemas.openxmlformats.org/officeDocument/2006/relationships/hyperlink" Target="http://online.zakon.kz/Document/?doc_id=30366217" TargetMode="Externa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30113818" TargetMode="External"/><Relationship Id="rId44" Type="http://schemas.openxmlformats.org/officeDocument/2006/relationships/hyperlink" Target="http://online.zakon.kz/Document/?doc_id=30066931" TargetMode="External"/><Relationship Id="rId52" Type="http://schemas.openxmlformats.org/officeDocument/2006/relationships/hyperlink" Target="http://online.zakon.kz/Document/?doc_id=30113818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13953" TargetMode="External"/><Relationship Id="rId13" Type="http://schemas.openxmlformats.org/officeDocument/2006/relationships/hyperlink" Target="http://online.zakon.kz/Document/?doc_id=30113953" TargetMode="External"/><Relationship Id="rId18" Type="http://schemas.openxmlformats.org/officeDocument/2006/relationships/hyperlink" Target="http://online.zakon.kz/Document/?doc_id=1003764" TargetMode="External"/><Relationship Id="rId39" Type="http://schemas.openxmlformats.org/officeDocument/2006/relationships/hyperlink" Target="http://online.zakon.kz/Document/?doc_id=30113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1828</Words>
  <Characters>17403</Characters>
  <Application>Microsoft Office Word</Application>
  <DocSecurity>0</DocSecurity>
  <Lines>145</Lines>
  <Paragraphs>38</Paragraphs>
  <ScaleCrop>false</ScaleCrop>
  <Company/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05.06.06 № 145-III (©Paragraph 2023)</dc:title>
  <dc:subject/>
  <dc:creator>Сергей М</dc:creator>
  <cp:keywords/>
  <dc:description/>
  <cp:lastModifiedBy>Сергей М</cp:lastModifiedBy>
  <cp:revision>2</cp:revision>
  <dcterms:created xsi:type="dcterms:W3CDTF">2023-10-30T20:58:00Z</dcterms:created>
  <dcterms:modified xsi:type="dcterms:W3CDTF">2023-10-30T20:58:00Z</dcterms:modified>
</cp:coreProperties>
</file>