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4A0D">
      <w:pPr>
        <w:pStyle w:val="pj"/>
      </w:pPr>
      <w:bookmarkStart w:id="0" w:name="_GoBack"/>
      <w:bookmarkEnd w:id="0"/>
      <w:r>
        <w:rPr>
          <w:rStyle w:val="s0"/>
          <w:b/>
          <w:bCs/>
        </w:rPr>
        <w:t>«Астананың жаңа университеті коммерциялық емес акционерлік қоғамының жңне Өркен акционерлік қоғамының кейбір мңселелері туралы» Қазақстан Республикасы Үкіметінің 2010 жылғы 7 маусымдағы № 532 Қаулысы (2023.16.09. берілген өзгерістер мен толықтырулармен)</w:t>
      </w:r>
    </w:p>
    <w:p w:rsidR="00000000" w:rsidRDefault="00384A0D">
      <w:pPr>
        <w:pStyle w:val="pj"/>
      </w:pPr>
      <w:r>
        <w:rPr>
          <w:rStyle w:val="s0"/>
        </w:rPr>
        <w:t> </w:t>
      </w:r>
    </w:p>
    <w:p w:rsidR="00000000" w:rsidRDefault="00384A0D">
      <w:pPr>
        <w:pStyle w:val="pj"/>
      </w:pPr>
      <w:r>
        <w:t xml:space="preserve">Жариялануы: ҚР Президенті мен ҚР Үкіметінің Актілер жинағы, 2010 ж., № 37, 314-құжат </w:t>
      </w:r>
    </w:p>
    <w:p w:rsidR="00000000" w:rsidRDefault="00384A0D">
      <w:pPr>
        <w:pStyle w:val="pj"/>
      </w:pPr>
      <w:r>
        <w:t> </w:t>
      </w:r>
    </w:p>
    <w:p w:rsidR="00000000" w:rsidRDefault="00384A0D">
      <w:pPr>
        <w:pStyle w:val="pj"/>
      </w:pPr>
      <w:r>
        <w:t>Енгізілген өзгерістер:</w:t>
      </w:r>
    </w:p>
    <w:p w:rsidR="00000000" w:rsidRDefault="00384A0D">
      <w:pPr>
        <w:pStyle w:val="pj"/>
      </w:pPr>
      <w:r>
        <w:rPr>
          <w:rStyle w:val="s0"/>
        </w:rPr>
        <w:t> </w:t>
      </w:r>
    </w:p>
    <w:p w:rsidR="00000000" w:rsidRDefault="00384A0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2011.10.03. № 240 </w:t>
      </w:r>
      <w:hyperlink r:id="rId7" w:anchor="sub_id=30" w:history="1">
        <w:r>
          <w:rPr>
            <w:rStyle w:val="a4"/>
          </w:rPr>
          <w:t>Қаулысымен</w:t>
        </w:r>
      </w:hyperlink>
    </w:p>
    <w:p w:rsidR="00000000" w:rsidRDefault="00384A0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2011.0</w:t>
      </w:r>
      <w:r>
        <w:rPr>
          <w:rStyle w:val="s0"/>
        </w:rPr>
        <w:t xml:space="preserve">6.04. № 377 </w:t>
      </w:r>
      <w:hyperlink r:id="rId8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84A0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9" w:anchor="sub_id=9000" w:history="1">
        <w:r>
          <w:rPr>
            <w:rStyle w:val="a4"/>
          </w:rPr>
          <w:t>Қаулысымен</w:t>
        </w:r>
      </w:hyperlink>
    </w:p>
    <w:p w:rsidR="00000000" w:rsidRDefault="00384A0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2018.11.08. </w:t>
      </w:r>
      <w:r>
        <w:rPr>
          <w:rStyle w:val="s0"/>
        </w:rPr>
        <w:t xml:space="preserve">№ 502 </w:t>
      </w:r>
      <w:hyperlink r:id="rId10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384A0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2022.19.08. № 581 </w:t>
      </w:r>
      <w:hyperlink r:id="rId12" w:anchor="sub_id=1" w:history="1">
        <w:r>
          <w:rPr>
            <w:rStyle w:val="a4"/>
          </w:rPr>
          <w:t>Қаулысымен</w:t>
        </w:r>
      </w:hyperlink>
    </w:p>
    <w:p w:rsidR="00000000" w:rsidRDefault="00384A0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2023.01.09. № 759 </w:t>
      </w:r>
      <w:hyperlink r:id="rId1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16 қыркүйектен бастап </w:t>
      </w:r>
      <w:hyperlink r:id="rId14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84A0D">
      <w:pPr>
        <w:pStyle w:val="pj"/>
      </w:pPr>
      <w:r>
        <w:t> </w:t>
      </w:r>
    </w:p>
    <w:p w:rsidR="00000000" w:rsidRDefault="00384A0D">
      <w:pPr>
        <w:pStyle w:val="pj"/>
      </w:pPr>
      <w:r>
        <w:t>Бұрынғы редакциялар:</w:t>
      </w:r>
    </w:p>
    <w:p w:rsidR="00000000" w:rsidRDefault="00384A0D">
      <w:pPr>
        <w:pStyle w:val="pj"/>
      </w:pPr>
      <w:r>
        <w:t> </w:t>
      </w:r>
    </w:p>
    <w:p w:rsidR="00000000" w:rsidRDefault="00384A0D">
      <w:pPr>
        <w:pStyle w:val="pj"/>
      </w:pPr>
      <w:r>
        <w:t xml:space="preserve">2011 ж. 10 наурызға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384A0D">
      <w:pPr>
        <w:pStyle w:val="pj"/>
      </w:pPr>
      <w:r>
        <w:t xml:space="preserve">2011 ж. 6 сәуірге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384A0D">
      <w:pPr>
        <w:pStyle w:val="pj"/>
      </w:pPr>
      <w:r>
        <w:t xml:space="preserve">2015 ж. 28 тамызға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384A0D">
      <w:pPr>
        <w:pStyle w:val="pj"/>
      </w:pPr>
      <w:r>
        <w:rPr>
          <w:rStyle w:val="s0"/>
        </w:rPr>
        <w:t xml:space="preserve">2018 ж. 11 тамызға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384A0D">
      <w:pPr>
        <w:pStyle w:val="pj"/>
      </w:pPr>
      <w:r>
        <w:rPr>
          <w:rStyle w:val="s0"/>
        </w:rPr>
        <w:t xml:space="preserve">2022 ж. 19 тамызға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384A0D">
      <w:pPr>
        <w:pStyle w:val="pj"/>
      </w:pPr>
      <w:r>
        <w:rPr>
          <w:rStyle w:val="s0"/>
        </w:rPr>
        <w:t xml:space="preserve">2023 ж. 1 қыркүйекке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384A0D">
      <w:pPr>
        <w:pStyle w:val="pj"/>
      </w:pPr>
      <w:r>
        <w:t> </w:t>
      </w:r>
    </w:p>
    <w:p w:rsidR="00000000" w:rsidRDefault="00384A0D">
      <w:pPr>
        <w:pStyle w:val="p"/>
      </w:pPr>
      <w:r>
        <w:t> </w:t>
      </w:r>
    </w:p>
    <w:p w:rsidR="00000000" w:rsidRDefault="00384A0D">
      <w:pPr>
        <w:pStyle w:val="p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4A0D" w:rsidRDefault="00384A0D" w:rsidP="00384A0D">
      <w:r>
        <w:separator/>
      </w:r>
    </w:p>
  </w:endnote>
  <w:endnote w:type="continuationSeparator" w:id="0">
    <w:p w:rsidR="00384A0D" w:rsidRDefault="00384A0D" w:rsidP="00384A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A0D" w:rsidRDefault="00384A0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A0D" w:rsidRDefault="00384A0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A0D" w:rsidRDefault="00384A0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4A0D" w:rsidRDefault="00384A0D" w:rsidP="00384A0D">
      <w:r>
        <w:separator/>
      </w:r>
    </w:p>
  </w:footnote>
  <w:footnote w:type="continuationSeparator" w:id="0">
    <w:p w:rsidR="00384A0D" w:rsidRDefault="00384A0D" w:rsidP="00384A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A0D" w:rsidRDefault="00384A0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A0D" w:rsidRDefault="00384A0D" w:rsidP="00384A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4A0D" w:rsidRPr="00384A0D" w:rsidRDefault="00384A0D" w:rsidP="00384A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«Астананың жаңа университеті коммерциялық емес акционерлік қоғамының және Өркен акционерлік қоғамының кейбір мәселелері туралы» Қазақстан Республикасы Үкіметінің 2010 жылғы 7 маусымдағы № 532 Қаулысы (2023.16.09.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A0D" w:rsidRDefault="00384A0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4A0D"/>
    <w:rsid w:val="00384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84A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4A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4A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4A0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84A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4A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4A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4A0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77773" TargetMode="External"/><Relationship Id="rId13" Type="http://schemas.openxmlformats.org/officeDocument/2006/relationships/hyperlink" Target="http://online.zakon.kz/Document/?doc_id=37359583" TargetMode="External"/><Relationship Id="rId18" Type="http://schemas.openxmlformats.org/officeDocument/2006/relationships/hyperlink" Target="http://online.zakon.kz/Document/?doc_id=34047660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0957374" TargetMode="External"/><Relationship Id="rId12" Type="http://schemas.openxmlformats.org/officeDocument/2006/relationships/hyperlink" Target="http://online.zakon.kz/Document/?doc_id=36557333" TargetMode="External"/><Relationship Id="rId17" Type="http://schemas.openxmlformats.org/officeDocument/2006/relationships/hyperlink" Target="http://online.zakon.kz/Document/?doc_id=33759791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77820" TargetMode="External"/><Relationship Id="rId20" Type="http://schemas.openxmlformats.org/officeDocument/2006/relationships/hyperlink" Target="http://online.zakon.kz/Document/?doc_id=3583978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85664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57469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8679861" TargetMode="External"/><Relationship Id="rId19" Type="http://schemas.openxmlformats.org/officeDocument/2006/relationships/hyperlink" Target="http://online.zakon.kz/Document/?doc_id=3908584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11278" TargetMode="External"/><Relationship Id="rId14" Type="http://schemas.openxmlformats.org/officeDocument/2006/relationships/hyperlink" Target="http://online.zakon.kz/Document/?doc_id=37359583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1909</Characters>
  <Application>Microsoft Office Word</Application>
  <DocSecurity>0</DocSecurity>
  <Lines>15</Lines>
  <Paragraphs>4</Paragraphs>
  <ScaleCrop>false</ScaleCrop>
  <Company/>
  <LinksUpToDate>false</LinksUpToDate>
  <CharactersWithSpaces>2042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«Астананың жаңа университеті коммерциялық емес акционерлік қоғамының және Өркен акционерлік қоғамының кейбір мәселелері туралы» Қазақстан Республикасы Үкіметінің 2010 жылғы 7 маусымдағы № 532 Қаулысы (2023.16.09.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2023-11-11T21:38:00Z</dcterms:created>
  <dcterms:modified xsi:type="dcterms:W3CDTF">2023-11-11T21:38:00Z</dcterms:modified>
</cp:coreProperties>
</file>