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38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34FC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670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pct"/>
            <w:vAlign w:val="center"/>
            <w:hideMark/>
          </w:tcPr>
          <w:p w:rsidR="00000000" w:rsidRDefault="00AF34FC">
            <w:pPr>
              <w:pStyle w:val="pc"/>
            </w:pPr>
            <w:r>
              <w:rPr>
                <w:rStyle w:val="s1"/>
                <w:sz w:val="28"/>
                <w:szCs w:val="28"/>
              </w:rPr>
              <w:t>Адырбеков Икрам Адырбекович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F34FC">
            <w:pPr>
              <w:rPr>
                <w:color w:val="000000"/>
              </w:rPr>
            </w:pPr>
          </w:p>
        </w:tc>
        <w:tc>
          <w:tcPr>
            <w:tcW w:w="4617" w:type="pct"/>
            <w:vAlign w:val="center"/>
            <w:hideMark/>
          </w:tcPr>
          <w:p w:rsidR="00000000" w:rsidRDefault="00AF34F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F34FC">
            <w:pPr>
              <w:rPr>
                <w:color w:val="000000"/>
              </w:rPr>
            </w:pPr>
          </w:p>
        </w:tc>
        <w:tc>
          <w:tcPr>
            <w:tcW w:w="46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Член Совета сенаторов при Сенате Парламента РК</w:t>
            </w:r>
          </w:p>
        </w:tc>
      </w:tr>
      <w:tr w:rsidR="00000000">
        <w:trPr>
          <w:trHeight w:val="189"/>
        </w:trPr>
        <w:tc>
          <w:tcPr>
            <w:tcW w:w="0" w:type="auto"/>
            <w:vMerge/>
            <w:vAlign w:val="center"/>
            <w:hideMark/>
          </w:tcPr>
          <w:p w:rsidR="00000000" w:rsidRDefault="00AF34FC">
            <w:pPr>
              <w:rPr>
                <w:color w:val="000000"/>
              </w:rPr>
            </w:pPr>
          </w:p>
        </w:tc>
        <w:tc>
          <w:tcPr>
            <w:tcW w:w="46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  <w:spacing w:line="189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</w:t>
            </w:r>
            <w:r>
              <w:rPr>
                <w:rStyle w:val="s3"/>
                <w:i w:val="0"/>
                <w:iCs w:val="0"/>
                <w:color w:val="auto"/>
              </w:rPr>
              <w:t>.07.</w:t>
            </w:r>
            <w:r>
              <w:rPr>
                <w:rStyle w:val="s0"/>
              </w:rPr>
              <w:t>1950</w:t>
            </w:r>
          </w:p>
        </w:tc>
      </w:tr>
      <w:tr w:rsidR="00000000">
        <w:trPr>
          <w:trHeight w:val="104"/>
        </w:trPr>
        <w:tc>
          <w:tcPr>
            <w:tcW w:w="0" w:type="auto"/>
            <w:vMerge/>
            <w:vAlign w:val="center"/>
            <w:hideMark/>
          </w:tcPr>
          <w:p w:rsidR="00000000" w:rsidRDefault="00AF34FC">
            <w:pPr>
              <w:rPr>
                <w:color w:val="000000"/>
              </w:rPr>
            </w:pPr>
          </w:p>
        </w:tc>
        <w:tc>
          <w:tcPr>
            <w:tcW w:w="46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  <w:spacing w:line="104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t>Узбекская ССР</w:t>
            </w:r>
            <w:r>
              <w:rPr>
                <w:rStyle w:val="s0"/>
              </w:rPr>
              <w:t xml:space="preserve">; </w:t>
            </w:r>
            <w:r>
              <w:t>Ташкент</w:t>
            </w:r>
            <w:r>
              <w:rPr>
                <w:rStyle w:val="s0"/>
              </w:rPr>
              <w:t xml:space="preserve">ская область; с. </w:t>
            </w:r>
            <w:r>
              <w:t>Чиназ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F34FC">
            <w:pPr>
              <w:rPr>
                <w:color w:val="000000"/>
              </w:rPr>
            </w:pPr>
          </w:p>
        </w:tc>
        <w:tc>
          <w:tcPr>
            <w:tcW w:w="46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Адырбекова Ляззат Ерсултановна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 дочерей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F34FC">
            <w:pPr>
              <w:rPr>
                <w:color w:val="000000"/>
              </w:rPr>
            </w:pPr>
          </w:p>
        </w:tc>
        <w:tc>
          <w:tcPr>
            <w:tcW w:w="46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Алма-Атинский зооветеринарный институт (1972)</w:t>
            </w:r>
          </w:p>
          <w:p w:rsidR="00000000" w:rsidRDefault="00AF34FC">
            <w:pPr>
              <w:pStyle w:val="pji"/>
            </w:pPr>
            <w:r>
              <w:rPr>
                <w:i/>
                <w:iCs/>
              </w:rPr>
              <w:t>Ученый зоотехник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Институт менеджмента и маркетинга (1994)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Российская академия государственной службы при Президенте Российской Федерации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наук, тема диссертации: «Предпринимательство в условиях становления рыночной экономики и стратегиче</w:t>
            </w:r>
            <w:r>
              <w:rPr>
                <w:rStyle w:val="s0"/>
              </w:rPr>
              <w:t>ские направления его развития (на материалах Республики Казахстан)» (1994);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Академии естественных наук Республики Казахстан (1995)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Стажер-исследователь, аспирант, младший научный сотрудник Института экспериментальн</w:t>
            </w:r>
            <w:r>
              <w:t>ой биологии Академии наук Казахстана (1979-1972);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научный сотрудник, заведующий лабораторией КазНИИ каракулеводства (</w:t>
            </w:r>
            <w:r>
              <w:t>1979-1983</w:t>
            </w:r>
            <w:r>
              <w:rPr>
                <w:rStyle w:val="s0"/>
              </w:rPr>
              <w:t>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Бугунского райкома партии (1983);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парткома совхоза «Буржарский» (1983-1985);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НПО «Каракуль», заместитель председателя объединения «Казкаракуль», «Казовцеводство», вице-президент концерна «Казахрунокаракуль» (1985-1992);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внешнеэкономического АО «Казагровнешторг» (1992-1993);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Государственной внешнеторговой акционерной компании «Агросауда» (1993-1996);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иностранных дел Республики Казахстан - начальник главного финансово-административного управления, директор департамента по обеспечению деяте</w:t>
            </w:r>
            <w:r>
              <w:rPr>
                <w:rStyle w:val="s0"/>
              </w:rPr>
              <w:t>льности центрального аппарата и заграничных учреждений Министерства иностранных дел Республики Казахстан (1996-1997);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Чрезвычайный и Полномочный Посол Республики Казахстан в </w:t>
            </w:r>
            <w:r>
              <w:t>Литве</w:t>
            </w:r>
            <w:r>
              <w:rPr>
                <w:rStyle w:val="s0"/>
              </w:rPr>
              <w:t xml:space="preserve"> (12.1997-06.2002);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</w:t>
            </w:r>
            <w:r>
              <w:rPr>
                <w:rStyle w:val="s0"/>
              </w:rPr>
              <w:t xml:space="preserve"> Казахстан в Эстонии и Латвии по совместительству (05.1998-06.2002);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Малайзии, Индонезии, Бруней-Даруссаламе, Филиппинах по совместительству (06.2002-04.2004);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Кызылординской област</w:t>
            </w:r>
            <w:r>
              <w:rPr>
                <w:rStyle w:val="s0"/>
              </w:rPr>
              <w:t xml:space="preserve">и Республики Казахстан </w:t>
            </w:r>
            <w:r>
              <w:t>(04.2004-01.2007);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Чрезвычайный и Полномочный Посол Республики Казахстан в </w:t>
            </w:r>
            <w:r>
              <w:t>Китайской Народной Республике</w:t>
            </w:r>
            <w:r>
              <w:rPr>
                <w:rStyle w:val="s0"/>
              </w:rPr>
              <w:t xml:space="preserve"> (с 02.2007), Чрезвычайный и Полномочный Посол Республики Казахстан в </w:t>
            </w:r>
            <w:r>
              <w:t>Социалистической Республике Вьетнам</w:t>
            </w:r>
            <w:r>
              <w:rPr>
                <w:rStyle w:val="s0"/>
              </w:rPr>
              <w:t xml:space="preserve"> и </w:t>
            </w:r>
            <w:r>
              <w:t>Корейской Наро</w:t>
            </w:r>
            <w:r>
              <w:t>дно-Демократической Республике</w:t>
            </w:r>
            <w:r>
              <w:rPr>
                <w:rStyle w:val="s0"/>
              </w:rPr>
              <w:t xml:space="preserve"> по совместительству (06.2007-</w:t>
            </w:r>
            <w:hyperlink r:id="rId8" w:history="1">
              <w:r>
                <w:rPr>
                  <w:rStyle w:val="a4"/>
                </w:rPr>
                <w:t>11.2011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 (23.11.2011-</w:t>
            </w:r>
            <w:hyperlink r:id="rId10" w:history="1">
              <w:r>
                <w:rPr>
                  <w:rStyle w:val="a4"/>
                </w:rPr>
                <w:t>07.2017</w:t>
              </w:r>
            </w:hyperlink>
            <w:r>
              <w:rPr>
                <w:rStyle w:val="s0"/>
              </w:rPr>
              <w:t xml:space="preserve">), </w:t>
            </w:r>
            <w:hyperlink r:id="rId11" w:history="1">
              <w:r>
                <w:rPr>
                  <w:rStyle w:val="a4"/>
                </w:rPr>
                <w:t>председатель комитета по международным отношениям, обо</w:t>
              </w:r>
              <w:r>
                <w:rPr>
                  <w:rStyle w:val="a4"/>
                </w:rPr>
                <w:t>роне и безопасности</w:t>
              </w:r>
            </w:hyperlink>
            <w:r>
              <w:rPr>
                <w:rStyle w:val="s0"/>
              </w:rPr>
              <w:t xml:space="preserve"> (07.12.2011-</w:t>
            </w:r>
            <w:hyperlink r:id="rId12" w:history="1">
              <w:r>
                <w:rPr>
                  <w:rStyle w:val="a4"/>
                </w:rPr>
                <w:t>09.2016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AF34F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3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  <w:p w:rsidR="00000000" w:rsidRDefault="00AF34F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Общественного совета по вопросам деятельности Министерства иностранных дел Республики Казахстан;</w:t>
            </w:r>
          </w:p>
          <w:p w:rsidR="00000000" w:rsidRDefault="00AF34F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старейшин Организации тюркских государств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Орден «</w:t>
            </w:r>
            <w:r>
              <w:t>Құрмет</w:t>
            </w:r>
            <w:r>
              <w:rPr>
                <w:rStyle w:val="s1"/>
                <w:b w:val="0"/>
                <w:bCs w:val="0"/>
              </w:rPr>
              <w:t>» (2006), «Парасат» (2011), Великого князя Литовского Гедиминаса 3-й степени (2002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Почетный гражданин Кызылординской области (</w:t>
            </w:r>
            <w:hyperlink r:id="rId14" w:history="1">
              <w:r>
                <w:rPr>
                  <w:rStyle w:val="a4"/>
                </w:rPr>
                <w:t>14.07.2010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Медаль «Ерен еңбегі үшін» (2001);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Ордена «Құрмет» (2006), «Парасат» (2011), «Барыс» 3 степени (2016), Орден Великого князя Литовского Гедиминаса 3-й степени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FC">
            <w:pPr>
              <w:pStyle w:val="pji"/>
              <w:ind w:left="180" w:hanging="180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AF34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Автор книг: «Рынок и социальная переориентация экономики» (1990), «Предпринимательство: методология и проблемы регионального опыта» (1992), «Общая теория предпринимательства и практика её освоения в условиях </w:t>
            </w:r>
            <w:r>
              <w:t>постсоциалистической экономики Казахстана» (1994)</w:t>
            </w:r>
          </w:p>
        </w:tc>
      </w:tr>
    </w:tbl>
    <w:p w:rsidR="00000000" w:rsidRDefault="00AF34FC">
      <w:pPr>
        <w:pStyle w:val="p"/>
      </w:pPr>
      <w:r>
        <w:rPr>
          <w:vanish/>
          <w:color w:val="auto"/>
        </w:rPr>
        <w:t> </w:t>
      </w:r>
    </w:p>
    <w:p w:rsidR="00000000" w:rsidRDefault="00AF34FC">
      <w:pPr>
        <w:pStyle w:val="p"/>
      </w:pPr>
      <w:r>
        <w:t> </w:t>
      </w:r>
    </w:p>
    <w:p w:rsidR="00000000" w:rsidRDefault="00AF34FC">
      <w:pPr>
        <w:pStyle w:val="p"/>
      </w:pPr>
      <w:r>
        <w:t> </w:t>
      </w:r>
    </w:p>
    <w:p w:rsidR="00000000" w:rsidRDefault="00AF34FC">
      <w:pPr>
        <w:pStyle w:val="p"/>
      </w:pPr>
      <w:r>
        <w:t> </w:t>
      </w:r>
    </w:p>
    <w:p w:rsidR="00000000" w:rsidRDefault="00AF34FC">
      <w:pPr>
        <w:pStyle w:val="p"/>
      </w:pPr>
      <w:r>
        <w:t> </w:t>
      </w:r>
    </w:p>
    <w:p w:rsidR="00000000" w:rsidRDefault="00AF34FC">
      <w:pPr>
        <w:pStyle w:val="p"/>
      </w:pPr>
      <w:r>
        <w:t> </w:t>
      </w:r>
    </w:p>
    <w:p w:rsidR="00000000" w:rsidRDefault="00AF34FC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4FC" w:rsidRDefault="00AF34FC" w:rsidP="00AF34FC">
      <w:r>
        <w:separator/>
      </w:r>
    </w:p>
  </w:endnote>
  <w:endnote w:type="continuationSeparator" w:id="0">
    <w:p w:rsidR="00AF34FC" w:rsidRDefault="00AF34FC" w:rsidP="00AF3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FC" w:rsidRDefault="00AF34F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FC" w:rsidRDefault="00AF34F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FC" w:rsidRDefault="00AF34F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4FC" w:rsidRDefault="00AF34FC" w:rsidP="00AF34FC">
      <w:r>
        <w:separator/>
      </w:r>
    </w:p>
  </w:footnote>
  <w:footnote w:type="continuationSeparator" w:id="0">
    <w:p w:rsidR="00AF34FC" w:rsidRDefault="00AF34FC" w:rsidP="00AF34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FC" w:rsidRDefault="00AF34F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FC" w:rsidRDefault="00AF34FC" w:rsidP="00AF34F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4FC" w:rsidRPr="00AF34FC" w:rsidRDefault="00AF34FC" w:rsidP="00AF34F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Адырбеков Икрам Адырбекович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FC" w:rsidRDefault="00AF34F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4FC"/>
    <w:rsid w:val="00AF3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34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4F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34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34F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34F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34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34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4F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34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34F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34F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34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5514" TargetMode="External"/><Relationship Id="rId13" Type="http://schemas.openxmlformats.org/officeDocument/2006/relationships/hyperlink" Target="http://online.zakon.kz/Document/?doc_id=3384137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7394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46076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34564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5634" TargetMode="External"/><Relationship Id="rId14" Type="http://schemas.openxmlformats.org/officeDocument/2006/relationships/hyperlink" Target="http://online.zakon.kz/Document/?doc_id=307819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645</Words>
  <Characters>3682</Characters>
  <Application>Microsoft Office Word</Application>
  <DocSecurity>0</DocSecurity>
  <Lines>30</Lines>
  <Paragraphs>8</Paragraphs>
  <ScaleCrop>false</ScaleCrop>
  <Company/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Адырбеков Икрам Адырбекович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2023-09-02T11:15:00Z</dcterms:created>
  <dcterms:modified xsi:type="dcterms:W3CDTF">2023-09-02T11:15:00Z</dcterms:modified>
</cp:coreProperties>
</file>