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7712">
      <w:pPr>
        <w:ind w:firstLine="400"/>
        <w:jc w:val="both"/>
      </w:pPr>
      <w:bookmarkStart w:id="0" w:name="_GoBack"/>
      <w:bookmarkEnd w:id="0"/>
      <w:r>
        <w:t>«Қазақстан Республикасының кейбір заңнамалық актілеріне авиация мәселелері бойынша өзгерістер мен толықтырулар енгізу туралы» Қазақстан Республикасының 2010 жылғы 15 шілдедегі № 340-IV Заңы</w:t>
      </w:r>
    </w:p>
    <w:p w:rsidR="00000000" w:rsidRDefault="002F7712">
      <w:pPr>
        <w:ind w:firstLine="400"/>
        <w:jc w:val="both"/>
      </w:pPr>
      <w:r>
        <w:t> </w:t>
      </w:r>
    </w:p>
    <w:p w:rsidR="00000000" w:rsidRDefault="002F7712">
      <w:pPr>
        <w:ind w:firstLine="400"/>
        <w:jc w:val="both"/>
      </w:pPr>
      <w:r>
        <w:t>Жариялануы: «Егемен Қазақстан» 2010 жылғы 27 шілде № 301-303 (26147); ҚР Парламентінің Жаршысы 2010 ж., шілде, № 17-18 (2570-2571), 114-құжат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712" w:rsidRDefault="002F7712" w:rsidP="002F7712">
      <w:r>
        <w:separator/>
      </w:r>
    </w:p>
  </w:endnote>
  <w:endnote w:type="continuationSeparator" w:id="0">
    <w:p w:rsidR="002F7712" w:rsidRDefault="002F7712" w:rsidP="002F77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12" w:rsidRDefault="002F77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12" w:rsidRDefault="002F77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12" w:rsidRDefault="002F77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712" w:rsidRDefault="002F7712" w:rsidP="002F7712">
      <w:r>
        <w:separator/>
      </w:r>
    </w:p>
  </w:footnote>
  <w:footnote w:type="continuationSeparator" w:id="0">
    <w:p w:rsidR="002F7712" w:rsidRDefault="002F7712" w:rsidP="002F77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12" w:rsidRDefault="002F77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12" w:rsidRDefault="002F7712" w:rsidP="002F77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7712" w:rsidRPr="002F7712" w:rsidRDefault="002F7712" w:rsidP="002F77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2010.15.07 № 340-IV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12" w:rsidRDefault="002F77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7712"/>
    <w:rsid w:val="002F7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F77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77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77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77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F77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77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77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77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292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2010.15.07 № 340-IV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2024-06-03T00:22:00Z</dcterms:created>
  <dcterms:modified xsi:type="dcterms:W3CDTF">2024-06-03T00:22:00Z</dcterms:modified>
</cp:coreProperties>
</file>