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443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 июля 2010 года № 2404-VI «О государственно-частном партнерстве» (с изменениями и дополнениями по состоянию на 04.12.2024 г.)</w:t>
      </w:r>
    </w:p>
    <w:p w:rsidR="00000000" w:rsidRDefault="002D4435">
      <w:pPr>
        <w:pStyle w:val="pj"/>
      </w:pPr>
      <w:r>
        <w:rPr>
          <w:rStyle w:val="s0"/>
        </w:rPr>
        <w:t> </w:t>
      </w:r>
    </w:p>
    <w:p w:rsidR="00000000" w:rsidRDefault="002D4435">
      <w:pPr>
        <w:pStyle w:val="pj"/>
      </w:pPr>
      <w:r>
        <w:rPr>
          <w:rStyle w:val="s0"/>
        </w:rPr>
        <w:t>Опубликован: «Голос Украины» от 30.07.2010 г. № 140</w:t>
      </w:r>
    </w:p>
    <w:p w:rsidR="00000000" w:rsidRDefault="002D4435">
      <w:pPr>
        <w:pStyle w:val="pj"/>
      </w:pPr>
      <w:r>
        <w:rPr>
          <w:rStyle w:val="s0"/>
        </w:rPr>
        <w:t> </w:t>
      </w:r>
    </w:p>
    <w:p w:rsidR="00000000" w:rsidRDefault="002D4435">
      <w:pPr>
        <w:pStyle w:val="pj"/>
      </w:pPr>
      <w:r>
        <w:rPr>
          <w:rStyle w:val="s0"/>
        </w:rPr>
        <w:t>Внесены изменения:</w:t>
      </w:r>
    </w:p>
    <w:p w:rsidR="00000000" w:rsidRDefault="002D4435">
      <w:pPr>
        <w:pStyle w:val="pj"/>
      </w:pPr>
      <w:r>
        <w:rPr>
          <w:rStyle w:val="s0"/>
        </w:rPr>
        <w:t> </w:t>
      </w:r>
    </w:p>
    <w:p w:rsidR="00000000" w:rsidRDefault="002D4435">
      <w:pPr>
        <w:pStyle w:val="pj"/>
      </w:pPr>
      <w:hyperlink r:id="rId7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5406-VI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D4435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5463-VI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D4435">
      <w:pPr>
        <w:pStyle w:val="pj"/>
      </w:pPr>
      <w:hyperlink r:id="rId11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24.11.15 г. № 817-VIII (вступил в силу через три месяца со дня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D4435">
      <w:pPr>
        <w:pStyle w:val="pj"/>
      </w:pPr>
      <w:hyperlink r:id="rId13" w:anchor="sub_id=6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03.10.19 г. № 155-IX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D4435">
      <w:pPr>
        <w:pStyle w:val="pj"/>
      </w:pPr>
      <w:hyperlink r:id="rId15" w:anchor="sub_id=4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30.09.20 г. № 931-IX (см. </w:t>
      </w:r>
      <w:hyperlink r:id="rId1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D4435">
      <w:pPr>
        <w:pStyle w:val="pj"/>
      </w:pPr>
      <w:hyperlink r:id="rId17" w:anchor="sub_id=3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 1089-IX (вступил в силу с 1 января 2022 года);</w:t>
      </w:r>
    </w:p>
    <w:p w:rsidR="00000000" w:rsidRDefault="002D4435">
      <w:pPr>
        <w:pStyle w:val="pj"/>
      </w:pPr>
      <w:hyperlink r:id="rId18" w:anchor="sub_id=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20.06.22 г. № 2320-IX (см. </w:t>
      </w:r>
      <w:hyperlink r:id="rId1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D4435">
      <w:pPr>
        <w:pStyle w:val="pj"/>
      </w:pPr>
      <w:hyperlink r:id="rId20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16.08.22 г. № 2529-IX (вступил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D4435">
      <w:pPr>
        <w:pStyle w:val="pj"/>
      </w:pPr>
      <w:hyperlink r:id="rId22" w:anchor="sub_id=33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2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D4435">
      <w:pPr>
        <w:pStyle w:val="pj"/>
      </w:pPr>
      <w:hyperlink r:id="rId24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27.07.23 г. № 3272-IX (вступил в силу со дня, следующего за днем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D4435">
      <w:pPr>
        <w:pStyle w:val="pj"/>
      </w:pPr>
      <w:hyperlink r:id="rId26" w:anchor="sub_id=2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04.12.24 г. № 4111-IX (вступил в силу со дня, следующего за днем его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D4435">
      <w:pPr>
        <w:pStyle w:val="pj"/>
      </w:pPr>
      <w:r>
        <w:t> </w:t>
      </w:r>
    </w:p>
    <w:p w:rsidR="00000000" w:rsidRDefault="002D4435">
      <w:pPr>
        <w:pStyle w:val="pj"/>
      </w:pPr>
      <w:r>
        <w:t> </w:t>
      </w:r>
    </w:p>
    <w:p w:rsidR="00000000" w:rsidRDefault="002D4435">
      <w:pPr>
        <w:pStyle w:val="pj"/>
      </w:pPr>
      <w:r>
        <w:rPr>
          <w:rStyle w:val="s0"/>
        </w:rPr>
        <w:t> </w:t>
      </w:r>
    </w:p>
    <w:p w:rsidR="00000000" w:rsidRDefault="002D4435">
      <w:pPr>
        <w:pStyle w:val="pj"/>
      </w:pPr>
      <w:r>
        <w:rPr>
          <w:rStyle w:val="s0"/>
        </w:rPr>
        <w:t> </w:t>
      </w:r>
    </w:p>
    <w:p w:rsidR="00000000" w:rsidRDefault="002D4435">
      <w:pPr>
        <w:pStyle w:val="pj"/>
      </w:pPr>
      <w:r>
        <w:rPr>
          <w:rStyle w:val="s0"/>
        </w:rPr>
        <w:t> </w:t>
      </w:r>
    </w:p>
    <w:p w:rsidR="00000000" w:rsidRDefault="002D4435">
      <w:pPr>
        <w:pStyle w:val="pj"/>
      </w:pPr>
      <w:r>
        <w:rPr>
          <w:rStyle w:val="s0"/>
        </w:rP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4435" w:rsidRDefault="002D4435" w:rsidP="002D4435">
      <w:r>
        <w:separator/>
      </w:r>
    </w:p>
  </w:endnote>
  <w:endnote w:type="continuationSeparator" w:id="0">
    <w:p w:rsidR="002D4435" w:rsidRDefault="002D4435" w:rsidP="002D44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435" w:rsidRDefault="002D44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435" w:rsidRDefault="002D44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435" w:rsidRDefault="002D4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4435" w:rsidRDefault="002D4435" w:rsidP="002D4435">
      <w:r>
        <w:separator/>
      </w:r>
    </w:p>
  </w:footnote>
  <w:footnote w:type="continuationSeparator" w:id="0">
    <w:p w:rsidR="002D4435" w:rsidRDefault="002D4435" w:rsidP="002D44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435" w:rsidRDefault="002D44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435" w:rsidRDefault="002D4435" w:rsidP="002D44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4435" w:rsidRPr="002D4435" w:rsidRDefault="002D4435" w:rsidP="002D44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 июля 2010 года № 2404-VI «О государственно-частном партнерстве» (с изменениями и дополнениями по состоянию на 04.12.2024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435" w:rsidRDefault="002D44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4435"/>
    <w:rsid w:val="002D4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44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44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44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443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44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44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44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443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310403" TargetMode="External"/><Relationship Id="rId18" Type="http://schemas.openxmlformats.org/officeDocument/2006/relationships/hyperlink" Target="http://online.zakon.kz/Document/?doc_id=36567268" TargetMode="External"/><Relationship Id="rId26" Type="http://schemas.openxmlformats.org/officeDocument/2006/relationships/hyperlink" Target="http://online.zakon.kz/Document/?doc_id=3971175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293003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1285803" TargetMode="External"/><Relationship Id="rId12" Type="http://schemas.openxmlformats.org/officeDocument/2006/relationships/hyperlink" Target="http://online.zakon.kz/Document/?doc_id=35048765" TargetMode="External"/><Relationship Id="rId17" Type="http://schemas.openxmlformats.org/officeDocument/2006/relationships/hyperlink" Target="http://online.zakon.kz/Document/?doc_id=34548016" TargetMode="External"/><Relationship Id="rId25" Type="http://schemas.openxmlformats.org/officeDocument/2006/relationships/hyperlink" Target="http://online.zakon.kz/Document/?doc_id=33074342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805354" TargetMode="External"/><Relationship Id="rId20" Type="http://schemas.openxmlformats.org/officeDocument/2006/relationships/hyperlink" Target="http://online.zakon.kz/Document/?doc_id=39516394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96117" TargetMode="External"/><Relationship Id="rId24" Type="http://schemas.openxmlformats.org/officeDocument/2006/relationships/hyperlink" Target="http://online.zakon.kz/Document/?doc_id=35799138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805354" TargetMode="External"/><Relationship Id="rId23" Type="http://schemas.openxmlformats.org/officeDocument/2006/relationships/hyperlink" Target="http://online.zakon.kz/Document/?doc_id=32586807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1300171" TargetMode="External"/><Relationship Id="rId19" Type="http://schemas.openxmlformats.org/officeDocument/2006/relationships/hyperlink" Target="http://online.zakon.kz/Document/?doc_id=36567268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00139" TargetMode="External"/><Relationship Id="rId14" Type="http://schemas.openxmlformats.org/officeDocument/2006/relationships/hyperlink" Target="http://online.zakon.kz/Document/?doc_id=38038495" TargetMode="External"/><Relationship Id="rId22" Type="http://schemas.openxmlformats.org/officeDocument/2006/relationships/hyperlink" Target="http://online.zakon.kz/Document/?doc_id=32586807" TargetMode="External"/><Relationship Id="rId27" Type="http://schemas.openxmlformats.org/officeDocument/2006/relationships/hyperlink" Target="http://online.zakon.kz/Document/?doc_id=32125270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3128580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2626</Characters>
  <Application>Microsoft Office Word</Application>
  <DocSecurity>0</DocSecurity>
  <Lines>21</Lines>
  <Paragraphs>5</Paragraphs>
  <ScaleCrop>false</ScaleCrop>
  <Company/>
  <LinksUpToDate>false</LinksUpToDate>
  <CharactersWithSpaces>2822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2025-04-05T16:40:00Z</dcterms:created>
  <dcterms:modified xsi:type="dcterms:W3CDTF">2025-04-05T16:40:00Z</dcterms:modified>
</cp:coreProperties>
</file>