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758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7A7758">
      <w:pPr>
        <w:jc w:val="center"/>
      </w:pPr>
      <w:r>
        <w:t> </w:t>
      </w:r>
    </w:p>
    <w:p w:rsidR="00000000" w:rsidRDefault="007A7758">
      <w:pPr>
        <w:jc w:val="center"/>
      </w:pPr>
      <w:r>
        <w:rPr>
          <w:rStyle w:val="s1"/>
        </w:rPr>
        <w:t>Об игорном бизнесе</w:t>
      </w:r>
    </w:p>
    <w:p w:rsidR="00000000" w:rsidRDefault="007A775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7A7758">
      <w:pPr>
        <w:jc w:val="center"/>
      </w:pPr>
      <w:r>
        <w:rPr>
          <w:rStyle w:val="s3"/>
        </w:rPr>
        <w:t> </w:t>
      </w:r>
    </w:p>
    <w:p w:rsidR="00000000" w:rsidRDefault="007A7758">
      <w:pPr>
        <w:jc w:val="both"/>
      </w:pPr>
      <w:r>
        <w:rPr>
          <w:rStyle w:val="s3"/>
        </w:rPr>
        <w:t>Данная редакция действовала до внесения изменений от 15 июля 2010 года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7A7758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7A7758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 xml:space="preserve">Статья 3. Сфера действия настоящего </w:t>
        </w:r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</w:p>
    <w:p w:rsidR="00000000" w:rsidRDefault="007A7758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7A7758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7A7758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</w:t>
        </w:r>
        <w:r>
          <w:rPr>
            <w:rStyle w:val="a3"/>
            <w:i/>
            <w:iCs/>
            <w:bdr w:val="none" w:sz="0" w:space="0" w:color="auto" w:frame="1"/>
          </w:rPr>
          <w:t>ти в сфере игорного бизнеса</w:t>
        </w:r>
      </w:hyperlink>
    </w:p>
    <w:p w:rsidR="00000000" w:rsidRDefault="007A7758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7A7758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7A7758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</w:t>
        </w:r>
        <w:r>
          <w:rPr>
            <w:rStyle w:val="a3"/>
            <w:i/>
            <w:iCs/>
            <w:bdr w:val="none" w:sz="0" w:space="0" w:color="auto" w:frame="1"/>
          </w:rPr>
          <w:t>атья 9. Лицензирование деятельности в сфере игорного бизнеса</w:t>
        </w:r>
      </w:hyperlink>
    </w:p>
    <w:p w:rsidR="00000000" w:rsidRDefault="007A7758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7A7758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7A7758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7A7758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7A7758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7A7758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7A7758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7A7758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7A7758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7A7758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7A7758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7A7758">
      <w:pPr>
        <w:jc w:val="both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7A775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A7758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7A7758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7A7758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7A7758">
      <w:pPr>
        <w:ind w:firstLine="400"/>
        <w:jc w:val="both"/>
      </w:pPr>
      <w:r>
        <w:rPr>
          <w:rStyle w:val="s0"/>
        </w:rPr>
        <w:t>4) легитимационные 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7A7758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</w:t>
      </w:r>
      <w:r>
        <w:rPr>
          <w:rStyle w:val="s0"/>
        </w:rPr>
        <w:t>ии и проведения азартных игр используются игровые столы;</w:t>
      </w:r>
    </w:p>
    <w:p w:rsidR="00000000" w:rsidRDefault="007A7758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производятся услуги по размену (обмену) наличных денег на легити</w:t>
      </w:r>
      <w:r>
        <w:rPr>
          <w:rStyle w:val="s0"/>
        </w:rPr>
        <w:t>мационные знаки и легитимационных знаков на наличные деньги;</w:t>
      </w:r>
    </w:p>
    <w:p w:rsidR="00000000" w:rsidRDefault="007A775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</w:t>
      </w:r>
      <w:r>
        <w:rPr>
          <w:rStyle w:val="s3"/>
        </w:rPr>
        <w:t xml:space="preserve">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7) азартная и</w:t>
      </w:r>
      <w:r>
        <w:rPr>
          <w:rStyle w:val="s0"/>
        </w:rPr>
        <w:t>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7A7758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7A7758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</w:t>
      </w:r>
      <w:r>
        <w:rPr>
          <w:rStyle w:val="s0"/>
        </w:rPr>
        <w:t xml:space="preserve">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7A7758">
      <w:pPr>
        <w:jc w:val="both"/>
      </w:pPr>
      <w:r>
        <w:rPr>
          <w:rStyle w:val="s3"/>
        </w:rPr>
        <w:t xml:space="preserve">Подпункт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техническое оборудование), используемое для проведения аз</w:t>
      </w:r>
      <w:r>
        <w:rPr>
          <w:rStyle w:val="s0"/>
        </w:rPr>
        <w:t>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работников;</w:t>
      </w:r>
    </w:p>
    <w:p w:rsidR="00000000" w:rsidRDefault="007A7758">
      <w:pPr>
        <w:ind w:firstLine="400"/>
        <w:jc w:val="both"/>
      </w:pPr>
      <w:r>
        <w:rPr>
          <w:rStyle w:val="s0"/>
        </w:rPr>
        <w:t>10) зал игровых автоматов — игорное заведение, в ко</w:t>
      </w:r>
      <w:r>
        <w:rPr>
          <w:rStyle w:val="s0"/>
        </w:rPr>
        <w:t>тором для организации и проведения азартных игр используются только игровые автоматы;</w:t>
      </w:r>
    </w:p>
    <w:p w:rsidR="00000000" w:rsidRDefault="007A7758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пари;</w:t>
      </w:r>
    </w:p>
    <w:p w:rsidR="00000000" w:rsidRDefault="007A7758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— уполномоченный орган) —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>13) организа</w:t>
      </w:r>
      <w:r>
        <w:rPr>
          <w:rStyle w:val="s0"/>
        </w:rPr>
        <w:t>тор игорного бизнеса —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7A7758">
      <w:pPr>
        <w:ind w:firstLine="400"/>
        <w:jc w:val="both"/>
      </w:pPr>
      <w:r>
        <w:rPr>
          <w:rStyle w:val="s0"/>
        </w:rPr>
        <w:t>14) игорное оборудование — устройства или приспос</w:t>
      </w:r>
      <w:r>
        <w:rPr>
          <w:rStyle w:val="s0"/>
        </w:rPr>
        <w:t>обления, предназначенные и используемые для проведения азартных игр и (или) пари;</w:t>
      </w:r>
    </w:p>
    <w:p w:rsidR="00000000" w:rsidRDefault="007A7758">
      <w:pPr>
        <w:ind w:firstLine="400"/>
        <w:jc w:val="both"/>
      </w:pPr>
      <w:r>
        <w:rPr>
          <w:rStyle w:val="s0"/>
        </w:rPr>
        <w:t>15) игорное заведение — здание, помещение, сооружение, в котором проводятся на основании лицензии азартные игры и (или) пари, предусматривающие получение выигрыша;</w:t>
      </w:r>
    </w:p>
    <w:p w:rsidR="00000000" w:rsidRDefault="007A7758">
      <w:pPr>
        <w:ind w:firstLine="400"/>
        <w:jc w:val="both"/>
      </w:pPr>
      <w:r>
        <w:rPr>
          <w:rStyle w:val="s0"/>
        </w:rPr>
        <w:t>16) игрово</w:t>
      </w:r>
      <w:r>
        <w:rPr>
          <w:rStyle w:val="s0"/>
        </w:rPr>
        <w:t>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7A7758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</w:t>
      </w:r>
      <w:r>
        <w:rPr>
          <w:rStyle w:val="s0"/>
        </w:rPr>
        <w:t>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7A7758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17-1) заявитель — лицо, обратив</w:t>
      </w:r>
      <w:r>
        <w:rPr>
          <w:rStyle w:val="s0"/>
        </w:rPr>
        <w:t>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7A7758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17-2) ставка — сумма денег, пере</w:t>
      </w:r>
      <w:r>
        <w:rPr>
          <w:rStyle w:val="s0"/>
        </w:rPr>
        <w:t>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>18) тотализатор — игорное заведение,</w:t>
      </w:r>
      <w:r>
        <w:rPr>
          <w:rStyle w:val="s0"/>
        </w:rPr>
        <w:t xml:space="preserve"> в котором заключается пари между участниками при посредничестве организатора игорного заведения;</w:t>
      </w:r>
    </w:p>
    <w:p w:rsidR="00000000" w:rsidRDefault="007A7758">
      <w:pPr>
        <w:jc w:val="both"/>
      </w:pPr>
      <w:r>
        <w:rPr>
          <w:rStyle w:val="s3"/>
        </w:rPr>
        <w:t xml:space="preserve">Подпункт 19 изложен в редакции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7A7758">
      <w:pPr>
        <w:jc w:val="both"/>
      </w:pPr>
      <w:r>
        <w:rPr>
          <w:rStyle w:val="s3"/>
        </w:rPr>
        <w:t>Статья дополнена подпунктом 19-1 в</w:t>
      </w:r>
      <w:r>
        <w:rPr>
          <w:rStyle w:val="s3"/>
        </w:rPr>
        <w:t xml:space="preserve">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</w:t>
      </w:r>
      <w:r>
        <w:rPr>
          <w:rStyle w:val="s0"/>
        </w:rPr>
        <w:t>-коммуникационных сетей;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jc w:val="both"/>
      </w:pPr>
      <w:r>
        <w:rPr>
          <w:rStyle w:val="s3"/>
        </w:rPr>
        <w:t xml:space="preserve">Подпункт 21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</w:t>
      </w:r>
      <w:r>
        <w:rPr>
          <w:rStyle w:val="s0"/>
        </w:rPr>
        <w:t>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7A7758">
      <w:pPr>
        <w:ind w:firstLine="400"/>
        <w:jc w:val="both"/>
      </w:pPr>
      <w:r>
        <w:rPr>
          <w:rStyle w:val="s0"/>
        </w:rPr>
        <w:t>1. Законодательство Республики К</w:t>
      </w:r>
      <w:r>
        <w:rPr>
          <w:rStyle w:val="s0"/>
        </w:rPr>
        <w:t xml:space="preserve">азахстан об игорном бизнесе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A775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</w:t>
      </w:r>
      <w:r>
        <w:rPr>
          <w:rStyle w:val="s1"/>
        </w:rPr>
        <w:t xml:space="preserve"> 3. Сфера действия настоящего Закона</w:t>
      </w:r>
    </w:p>
    <w:p w:rsidR="00000000" w:rsidRDefault="007A7758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7A7758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7A7758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7A775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7A7758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7A7758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7A7758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уполномоченный орган и иные государственные органы в пределах их компетенции.</w:t>
      </w:r>
    </w:p>
    <w:p w:rsidR="00000000" w:rsidRDefault="007A7758">
      <w:pPr>
        <w:ind w:firstLine="400"/>
        <w:jc w:val="both"/>
      </w:pPr>
      <w:r>
        <w:rPr>
          <w:rStyle w:val="s0"/>
        </w:rPr>
        <w:t>2. Формами государственного регул</w:t>
      </w:r>
      <w:r>
        <w:rPr>
          <w:rStyle w:val="s0"/>
        </w:rPr>
        <w:t>ирования деятельности в сфере игорного бизнеса являются:</w:t>
      </w:r>
    </w:p>
    <w:p w:rsidR="00000000" w:rsidRDefault="007A7758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</w:t>
      </w:r>
      <w:r>
        <w:t>ного контроля над деятельностью в сфере игорного бизнеса.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7A7758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7A7758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7A7758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7A7758">
      <w:pPr>
        <w:ind w:firstLine="400"/>
        <w:jc w:val="both"/>
      </w:pPr>
      <w:r>
        <w:rPr>
          <w:rStyle w:val="s0"/>
        </w:rPr>
        <w:t>3) букмекер</w:t>
      </w:r>
      <w:r>
        <w:rPr>
          <w:rStyle w:val="s0"/>
        </w:rPr>
        <w:t xml:space="preserve">ская контора; </w:t>
      </w:r>
    </w:p>
    <w:p w:rsidR="00000000" w:rsidRDefault="007A7758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7A7758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7A7758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7A7758">
      <w:pPr>
        <w:jc w:val="both"/>
      </w:pPr>
      <w:r>
        <w:rPr>
          <w:rStyle w:val="s3"/>
        </w:rPr>
        <w:t xml:space="preserve">Подпункт 3 изложен в редакции </w:t>
      </w:r>
      <w:hyperlink r:id="rId48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</w:t>
      </w:r>
      <w:r>
        <w:rPr>
          <w:rStyle w:val="s0"/>
        </w:rPr>
        <w:t>иде иного имущества, кроме денег;</w:t>
      </w:r>
    </w:p>
    <w:p w:rsidR="00000000" w:rsidRDefault="007A7758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53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</w:t>
      </w:r>
      <w:r>
        <w:rPr>
          <w:rStyle w:val="s1"/>
        </w:rPr>
        <w:t>хстан</w:t>
      </w:r>
    </w:p>
    <w:p w:rsidR="00000000" w:rsidRDefault="007A7758">
      <w:pPr>
        <w:ind w:firstLine="400"/>
        <w:jc w:val="both"/>
      </w:pPr>
      <w:r>
        <w:rPr>
          <w:rStyle w:val="s0"/>
        </w:rPr>
        <w:t>Правительство Республики Казахстан разрабатывает основные направления государственной политики в сфере игорного бизнеса.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56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1. </w:t>
      </w:r>
      <w:hyperlink r:id="rId5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7A7758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2) осуществляет контроль за соблюдением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6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 ;</w:t>
      </w:r>
    </w:p>
    <w:p w:rsidR="00000000" w:rsidRDefault="007A7758">
      <w:pPr>
        <w:ind w:firstLine="400"/>
        <w:jc w:val="both"/>
      </w:pPr>
      <w:r>
        <w:rPr>
          <w:rStyle w:val="s0"/>
        </w:rPr>
        <w:t>3) разрабатывает предложения по совершенствованию законодательства Р</w:t>
      </w:r>
      <w:r>
        <w:rPr>
          <w:rStyle w:val="s0"/>
        </w:rPr>
        <w:t>еспублики Казахстан об игорном бизнесе;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1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7A7758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6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и веде</w:t>
      </w:r>
      <w:r>
        <w:rPr>
          <w:rStyle w:val="s0"/>
        </w:rPr>
        <w:t>т реестр лицензий на право занятия деятельностью в сфере игорного бизнеса.</w:t>
      </w:r>
    </w:p>
    <w:p w:rsidR="00000000" w:rsidRDefault="007A775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3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</w:t>
      </w:r>
      <w:r>
        <w:rPr>
          <w:rStyle w:val="s3"/>
        </w:rPr>
        <w:t xml:space="preserve">в соответствии с </w:t>
      </w:r>
      <w:hyperlink r:id="rId64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5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7) разрабатывает и утв</w:t>
      </w:r>
      <w:r>
        <w:rPr>
          <w:rStyle w:val="s0"/>
        </w:rPr>
        <w:t xml:space="preserve">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</w:t>
      </w:r>
      <w:r>
        <w:rPr>
          <w:rStyle w:val="s0"/>
        </w:rPr>
        <w:t>е».</w:t>
      </w:r>
    </w:p>
    <w:p w:rsidR="00000000" w:rsidRDefault="007A7758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6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7A7758">
      <w:pPr>
        <w:jc w:val="both"/>
      </w:pPr>
      <w:r>
        <w:rPr>
          <w:rStyle w:val="s3"/>
        </w:rPr>
        <w:t xml:space="preserve">Пункт 2 изложен в редакции </w:t>
      </w:r>
      <w:hyperlink r:id="rId68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лицензий, выдаваемых заявителю, на каждое игорное заведение сроком на десять лет.</w:t>
      </w:r>
    </w:p>
    <w:p w:rsidR="00000000" w:rsidRDefault="007A7758">
      <w:pPr>
        <w:ind w:firstLine="400"/>
        <w:jc w:val="both"/>
      </w:pPr>
      <w:r>
        <w:rPr>
          <w:rStyle w:val="s0"/>
        </w:rPr>
        <w:t>3. Размер, порядок исчисления и уплаты лицензионного сбора</w:t>
      </w:r>
      <w:r>
        <w:rPr>
          <w:rStyle w:val="s0"/>
        </w:rPr>
        <w:t xml:space="preserve"> определяются в соответствии с </w:t>
      </w:r>
      <w:hyperlink r:id="rId71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7A775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4. Данные о </w:t>
      </w:r>
      <w:r>
        <w:rPr>
          <w:rStyle w:val="s0"/>
        </w:rPr>
        <w:t>лицензиях вносятся в реестр лицензий на право занятия деятельностью в сфере игорного бизнеса.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7A7758">
      <w:pPr>
        <w:autoSpaceDE w:val="0"/>
        <w:autoSpaceDN w:val="0"/>
        <w:ind w:firstLine="400"/>
        <w:jc w:val="both"/>
      </w:pPr>
      <w:r>
        <w:t>Налогообложение организаторов игорного бизнеса и выигрышей осуществляется в соответствии с</w:t>
      </w:r>
      <w:r>
        <w:t xml:space="preserve"> </w:t>
      </w:r>
      <w:hyperlink r:id="rId74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7A7758">
      <w:pPr>
        <w:ind w:firstLine="400"/>
        <w:jc w:val="both"/>
      </w:pPr>
      <w:r>
        <w:rPr>
          <w:rStyle w:val="s0"/>
        </w:rPr>
        <w:t>1. Казино и залы игровых автоматов подлежат размещению в Алматинской об</w:t>
      </w:r>
      <w:r>
        <w:rPr>
          <w:rStyle w:val="s0"/>
        </w:rPr>
        <w:t xml:space="preserve">ласти на побережье Капшагайского водохранилища и в Щучинском районе Акмолинской области в </w:t>
      </w:r>
      <w:hyperlink r:id="rId75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2. Размещение казино и залов </w:t>
      </w:r>
      <w:r>
        <w:rPr>
          <w:rStyle w:val="s0"/>
        </w:rPr>
        <w:t>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7A7758">
      <w:pPr>
        <w:jc w:val="both"/>
      </w:pPr>
      <w:r>
        <w:rPr>
          <w:rStyle w:val="s3"/>
        </w:rPr>
        <w:t xml:space="preserve">Пункт 3 изложен в редакции </w:t>
      </w:r>
      <w:hyperlink r:id="rId76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</w:t>
      </w:r>
      <w:r>
        <w:rPr>
          <w:rStyle w:val="s3"/>
        </w:rPr>
        <w:t xml:space="preserve">05.09 г. № 157-IV (введен в действие по истечении двадцати одного календарного дня после его первого официального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комплексов и других производственных, коммунальных и складских объекта</w:t>
      </w:r>
      <w:r>
        <w:rPr>
          <w:rStyle w:val="s0"/>
        </w:rPr>
        <w:t>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7A7758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7A7758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пятидесяти игровых авт</w:t>
      </w:r>
      <w:r>
        <w:rPr>
          <w:rStyle w:val="s0"/>
        </w:rPr>
        <w:t>оматов.</w:t>
      </w:r>
    </w:p>
    <w:p w:rsidR="00000000" w:rsidRDefault="007A7758">
      <w:pPr>
        <w:jc w:val="both"/>
      </w:pPr>
      <w:r>
        <w:rPr>
          <w:rStyle w:val="s3"/>
        </w:rPr>
        <w:t xml:space="preserve">Пункт 3 изложен в редакции </w:t>
      </w:r>
      <w:hyperlink r:id="rId79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</w:t>
      </w:r>
      <w:r>
        <w:rPr>
          <w:rStyle w:val="s0"/>
        </w:rPr>
        <w:t>и.</w:t>
      </w:r>
    </w:p>
    <w:p w:rsidR="00000000" w:rsidRDefault="007A775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</w:t>
      </w:r>
      <w:r>
        <w:rPr>
          <w:rStyle w:val="s0"/>
        </w:rPr>
        <w:t>рганизатором игорного бизнеса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7A7758">
      <w:pPr>
        <w:ind w:firstLine="400"/>
        <w:jc w:val="both"/>
      </w:pPr>
      <w:r>
        <w:rPr>
          <w:rStyle w:val="s0"/>
        </w:rPr>
        <w:t>5. Запрещается монтаж игровых авт</w:t>
      </w:r>
      <w:r>
        <w:rPr>
          <w:rStyle w:val="s0"/>
        </w:rPr>
        <w:t>оматов или их частей в стены, оконные и дверные проемы в казино и залах игровых автоматов.</w:t>
      </w:r>
    </w:p>
    <w:p w:rsidR="00000000" w:rsidRDefault="007A7758">
      <w:pPr>
        <w:ind w:firstLine="400"/>
        <w:jc w:val="both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процентов.</w:t>
      </w:r>
    </w:p>
    <w:p w:rsidR="00000000" w:rsidRDefault="007A7758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7A7758">
      <w:pPr>
        <w:jc w:val="both"/>
      </w:pPr>
      <w:r>
        <w:rPr>
          <w:rStyle w:val="s3"/>
        </w:rPr>
        <w:t>В пункт 8 внесены измен</w:t>
      </w:r>
      <w:r>
        <w:rPr>
          <w:rStyle w:val="s3"/>
        </w:rPr>
        <w:t xml:space="preserve">ения в соответствии с </w:t>
      </w:r>
      <w:hyperlink r:id="rId8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 выи</w:t>
      </w:r>
      <w:r>
        <w:rPr>
          <w:rStyle w:val="s0"/>
        </w:rPr>
        <w:t xml:space="preserve">грыша участнику азартной игры и (или) пари организатор игорного заведения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7A7758">
      <w:pPr>
        <w:jc w:val="both"/>
      </w:pPr>
      <w:r>
        <w:rPr>
          <w:rStyle w:val="s3"/>
        </w:rPr>
        <w:t xml:space="preserve">Пункт 9 изложен в </w:t>
      </w:r>
      <w:r>
        <w:rPr>
          <w:rStyle w:val="s3"/>
        </w:rPr>
        <w:t xml:space="preserve">редакции </w:t>
      </w:r>
      <w:hyperlink r:id="rId9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</w:t>
      </w:r>
      <w:r>
        <w:rPr>
          <w:rStyle w:val="s0"/>
        </w:rPr>
        <w:t>дством аппаратно-программного комплекса и игорного оборудования осуществлять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7A7758">
      <w:pPr>
        <w:jc w:val="both"/>
      </w:pPr>
      <w:r>
        <w:rPr>
          <w:rStyle w:val="s3"/>
        </w:rPr>
        <w:t xml:space="preserve">Пункт 10 изложен в редакции </w:t>
      </w:r>
      <w:hyperlink r:id="rId95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9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7A7758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11 внесены изменения в соответствии с </w:t>
      </w:r>
      <w:hyperlink r:id="rId98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игорное оборудование, позволяющее участникам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7A7758">
      <w:pPr>
        <w:jc w:val="both"/>
      </w:pPr>
      <w:r>
        <w:rPr>
          <w:rStyle w:val="s3"/>
        </w:rPr>
        <w:t>Статья дополнена пунктом 12</w:t>
      </w:r>
      <w:r>
        <w:rPr>
          <w:rStyle w:val="s3"/>
        </w:rPr>
        <w:t xml:space="preserve"> в соответствии с </w:t>
      </w:r>
      <w:hyperlink r:id="rId10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принимает ставки через соответствующие кассы тотализатора или букмекерской конторы и (или) электронные</w:t>
      </w:r>
      <w:r>
        <w:rPr>
          <w:rStyle w:val="s0"/>
        </w:rPr>
        <w:t xml:space="preserve"> кассы тотализатора или букмекерской конторы.</w:t>
      </w:r>
    </w:p>
    <w:p w:rsidR="00000000" w:rsidRDefault="007A7758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3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</w:t>
      </w:r>
      <w:r>
        <w:rPr>
          <w:rStyle w:val="s3"/>
        </w:rPr>
        <w:t xml:space="preserve">сле его первого официального </w:t>
      </w:r>
      <w:hyperlink r:id="rId1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autoSpaceDE w:val="0"/>
        <w:autoSpaceDN w:val="0"/>
        <w:ind w:firstLine="400"/>
        <w:jc w:val="both"/>
      </w:pPr>
      <w:r>
        <w:rPr>
          <w:rStyle w:val="s0"/>
        </w:rPr>
        <w:t xml:space="preserve">12. Организаторы игорного бизнеса обязаны соблюдать требования, установленные </w:t>
      </w:r>
      <w:hyperlink r:id="rId105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06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7A7758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7A7758">
      <w:pPr>
        <w:ind w:firstLine="400"/>
        <w:jc w:val="both"/>
      </w:pPr>
      <w:r>
        <w:rPr>
          <w:rStyle w:val="s0"/>
        </w:rPr>
        <w:t>1) наличие здания (</w:t>
      </w:r>
      <w:r>
        <w:rPr>
          <w:rStyle w:val="s0"/>
        </w:rPr>
        <w:t>части здания, строения, сооружения) для осуществления видов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</w:t>
      </w:r>
      <w:r>
        <w:rPr>
          <w:rStyle w:val="s0"/>
        </w:rPr>
        <w:t>еспублики Казахстан;</w:t>
      </w:r>
    </w:p>
    <w:p w:rsidR="00000000" w:rsidRDefault="007A7758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порядке лицензию на осуществление охранной деятельности;</w:t>
      </w:r>
    </w:p>
    <w:p w:rsidR="00000000" w:rsidRDefault="007A7758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7A7758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государственном и русском языках;</w:t>
      </w:r>
    </w:p>
    <w:p w:rsidR="00000000" w:rsidRDefault="007A7758">
      <w:pPr>
        <w:ind w:firstLine="400"/>
        <w:jc w:val="both"/>
      </w:pPr>
      <w:bookmarkStart w:id="14" w:name="SUB130106"/>
      <w:bookmarkEnd w:id="14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10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7A7758">
      <w:pPr>
        <w:ind w:firstLine="400"/>
        <w:jc w:val="both"/>
      </w:pPr>
      <w:r>
        <w:rPr>
          <w:rStyle w:val="s0"/>
        </w:rPr>
        <w:t>казино и залов игровых автома</w:t>
      </w:r>
      <w:r>
        <w:rPr>
          <w:rStyle w:val="s0"/>
        </w:rPr>
        <w:t xml:space="preserve">тов — в размере 25 000; 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7A7758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7A7758">
      <w:pPr>
        <w:ind w:firstLine="400"/>
        <w:jc w:val="both"/>
      </w:pPr>
      <w:r>
        <w:rPr>
          <w:rStyle w:val="s0"/>
        </w:rPr>
        <w:t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</w:t>
      </w:r>
      <w:r>
        <w:rPr>
          <w:rStyle w:val="s0"/>
        </w:rPr>
        <w:t xml:space="preserve"> (лицензиару) </w:t>
      </w:r>
      <w:hyperlink r:id="rId111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1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7A77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5" w:anchor="sub_id=14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</w:t>
      </w:r>
      <w:r>
        <w:rPr>
          <w:rStyle w:val="s0"/>
        </w:rPr>
        <w:t>а деятельности, на каждое игорное заведение и размещаются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7A7758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11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настоящим Законом.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1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</w:t>
      </w:r>
      <w:r>
        <w:rPr>
          <w:rStyle w:val="s0"/>
        </w:rPr>
        <w:t>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</w:t>
      </w:r>
      <w:r>
        <w:rPr>
          <w:rStyle w:val="s3"/>
        </w:rPr>
        <w:t xml:space="preserve">ного дня после его первого официального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4. Обязательные резервы могут быть </w:t>
      </w:r>
      <w:r>
        <w:rPr>
          <w:rStyle w:val="s0"/>
        </w:rPr>
        <w:t>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 игорного бизнеса, за исключением с</w:t>
      </w:r>
      <w:r>
        <w:rPr>
          <w:rStyle w:val="s0"/>
        </w:rPr>
        <w:t xml:space="preserve">лучаев, предусмотренных </w:t>
      </w:r>
      <w:hyperlink r:id="rId1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производстве.</w:t>
      </w:r>
    </w:p>
    <w:p w:rsidR="00000000" w:rsidRDefault="007A7758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 мера, установленного настоящим Зак</w:t>
      </w:r>
      <w:r>
        <w:rPr>
          <w:rStyle w:val="s0"/>
        </w:rPr>
        <w:t xml:space="preserve">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7A7758">
      <w:pPr>
        <w:jc w:val="both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с </w:t>
      </w:r>
      <w:hyperlink r:id="rId12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уполномоченный орган о наличии</w:t>
      </w:r>
      <w:r>
        <w:rPr>
          <w:rStyle w:val="s0"/>
        </w:rPr>
        <w:t xml:space="preserve">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7A7758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7A775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установлены в игорных заведениях на видном месте для ознакомления с н</w:t>
      </w:r>
      <w:r>
        <w:rPr>
          <w:rStyle w:val="s0"/>
        </w:rPr>
        <w:t>ими участников азартных игр и (или) пари.</w:t>
      </w:r>
    </w:p>
    <w:p w:rsidR="00000000" w:rsidRDefault="007A7758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7A7758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7A7758">
      <w:pPr>
        <w:jc w:val="both"/>
      </w:pPr>
      <w:r>
        <w:rPr>
          <w:rStyle w:val="s3"/>
        </w:rPr>
        <w:t xml:space="preserve">Подпункт 2 изложен в редакции </w:t>
      </w:r>
      <w:hyperlink r:id="rId134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</w:t>
      </w:r>
      <w:r>
        <w:rPr>
          <w:rStyle w:val="s0"/>
        </w:rPr>
        <w:t xml:space="preserve"> пари.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7A7758">
      <w:pPr>
        <w:autoSpaceDE w:val="0"/>
        <w:autoSpaceDN w:val="0"/>
        <w:ind w:firstLine="400"/>
        <w:jc w:val="both"/>
      </w:pPr>
      <w:r>
        <w:t xml:space="preserve">Нарушение законодательства Республики Казахстан об игорном бизнесе влечет ответственность в соответствии с </w:t>
      </w:r>
      <w:hyperlink r:id="rId137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38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</w:t>
      </w:r>
      <w:r>
        <w:rPr>
          <w:rStyle w:val="s3"/>
        </w:rPr>
        <w:t xml:space="preserve">истечении двадцати одного календарного дня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40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1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7A7758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</w:t>
      </w:r>
      <w:r>
        <w:rPr>
          <w:rStyle w:val="s0"/>
        </w:rPr>
        <w:t>ринимательстве». Иные формы государственного контроля осуществляются в соответствии с настоящим Законом.</w:t>
      </w:r>
    </w:p>
    <w:p w:rsidR="00000000" w:rsidRDefault="007A7758">
      <w:pPr>
        <w:ind w:firstLine="400"/>
        <w:jc w:val="both"/>
      </w:pPr>
      <w:r>
        <w:rPr>
          <w:rStyle w:val="s0"/>
        </w:rPr>
        <w:t> </w:t>
      </w:r>
    </w:p>
    <w:p w:rsidR="00000000" w:rsidRDefault="007A7758">
      <w:pPr>
        <w:jc w:val="both"/>
      </w:pPr>
      <w:bookmarkStart w:id="19" w:name="SUB16020000"/>
      <w:bookmarkEnd w:id="19"/>
      <w:r>
        <w:rPr>
          <w:rStyle w:val="s3"/>
        </w:rPr>
        <w:t xml:space="preserve">Закон дополнен статьей 16-2 в соответствии с </w:t>
      </w:r>
      <w:hyperlink r:id="rId143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</w:t>
      </w:r>
      <w:r>
        <w:rPr>
          <w:rStyle w:val="s3"/>
        </w:rPr>
        <w:t xml:space="preserve">. № 157-IV (введен в действие по истечении двадцати одного календарного дня после его первого официального </w:t>
      </w:r>
      <w:hyperlink r:id="rId1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45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46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0"/>
        </w:rPr>
        <w:t> </w:t>
      </w:r>
    </w:p>
    <w:p w:rsidR="00000000" w:rsidRDefault="007A7758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47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7758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49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0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7A7758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7A7758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7A7758">
      <w:pPr>
        <w:autoSpaceDE w:val="0"/>
        <w:autoSpaceDN w:val="0"/>
        <w:ind w:firstLine="426"/>
      </w:pPr>
      <w:r>
        <w:t> </w:t>
      </w:r>
    </w:p>
    <w:p w:rsidR="00000000" w:rsidRDefault="007A7758">
      <w:pPr>
        <w:ind w:firstLine="567"/>
      </w:pPr>
      <w:r>
        <w:rPr>
          <w:b/>
          <w:bCs/>
        </w:rPr>
        <w:t xml:space="preserve">Президент </w:t>
      </w:r>
    </w:p>
    <w:p w:rsidR="00000000" w:rsidRDefault="007A7758">
      <w:r>
        <w:rPr>
          <w:b/>
          <w:bCs/>
        </w:rPr>
        <w:t xml:space="preserve">Республики Казахстан </w:t>
      </w:r>
    </w:p>
    <w:p w:rsidR="00000000" w:rsidRDefault="007A7758">
      <w:pPr>
        <w:ind w:firstLine="567"/>
      </w:pPr>
      <w:r>
        <w:t> </w:t>
      </w:r>
    </w:p>
    <w:p w:rsidR="00000000" w:rsidRDefault="007A775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A7758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7A7758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7A7758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7A7758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758" w:rsidRDefault="007A7758" w:rsidP="007A7758">
      <w:r>
        <w:separator/>
      </w:r>
    </w:p>
  </w:endnote>
  <w:endnote w:type="continuationSeparator" w:id="0">
    <w:p w:rsidR="007A7758" w:rsidRDefault="007A7758" w:rsidP="007A7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58" w:rsidRDefault="007A77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58" w:rsidRDefault="007A77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58" w:rsidRDefault="007A77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758" w:rsidRDefault="007A7758" w:rsidP="007A7758">
      <w:r>
        <w:separator/>
      </w:r>
    </w:p>
  </w:footnote>
  <w:footnote w:type="continuationSeparator" w:id="0">
    <w:p w:rsidR="007A7758" w:rsidRDefault="007A7758" w:rsidP="007A7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58" w:rsidRDefault="007A77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58" w:rsidRDefault="007A7758" w:rsidP="007A77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758" w:rsidRPr="007A7758" w:rsidRDefault="007A7758" w:rsidP="007A77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758" w:rsidRDefault="007A77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758"/>
    <w:rsid w:val="007A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77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7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7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7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77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7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7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7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9567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448496" TargetMode="External"/><Relationship Id="rId84" Type="http://schemas.openxmlformats.org/officeDocument/2006/relationships/hyperlink" Target="http://online.zakon.kz/Document/?doc_id=30414386" TargetMode="External"/><Relationship Id="rId138" Type="http://schemas.openxmlformats.org/officeDocument/2006/relationships/hyperlink" Target="http://online.zakon.kz/Document/?doc_id=30414385" TargetMode="External"/><Relationship Id="rId107" Type="http://schemas.openxmlformats.org/officeDocument/2006/relationships/hyperlink" Target="http://online.zakon.kz/Document/?doc_id=30414386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414385" TargetMode="External"/><Relationship Id="rId149" Type="http://schemas.openxmlformats.org/officeDocument/2006/relationships/hyperlink" Target="http://online.zakon.kz/Document/?doc_id=304484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4385" TargetMode="Externa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605555" TargetMode="External"/><Relationship Id="rId118" Type="http://schemas.openxmlformats.org/officeDocument/2006/relationships/hyperlink" Target="http://online.zakon.kz/Document/?doc_id=30414385" TargetMode="External"/><Relationship Id="rId139" Type="http://schemas.openxmlformats.org/officeDocument/2006/relationships/hyperlink" Target="http://online.zakon.kz/Document/?doc_id=30414386" TargetMode="External"/><Relationship Id="rId80" Type="http://schemas.openxmlformats.org/officeDocument/2006/relationships/hyperlink" Target="http://online.zakon.kz/Document/?doc_id=30414386" TargetMode="External"/><Relationship Id="rId85" Type="http://schemas.openxmlformats.org/officeDocument/2006/relationships/hyperlink" Target="http://online.zakon.kz/Document/?doc_id=30419567" TargetMode="External"/><Relationship Id="rId150" Type="http://schemas.openxmlformats.org/officeDocument/2006/relationships/hyperlink" Target="http://online.zakon.kz/Document/?doc_id=30449004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6" TargetMode="External"/><Relationship Id="rId59" Type="http://schemas.openxmlformats.org/officeDocument/2006/relationships/hyperlink" Target="http://online.zakon.kz/Document/?doc_id=30053468" TargetMode="External"/><Relationship Id="rId103" Type="http://schemas.openxmlformats.org/officeDocument/2006/relationships/hyperlink" Target="http://online.zakon.kz/Document/?doc_id=30467054" TargetMode="External"/><Relationship Id="rId108" Type="http://schemas.openxmlformats.org/officeDocument/2006/relationships/hyperlink" Target="http://online.zakon.kz/Document/?doc_id=30419567" TargetMode="External"/><Relationship Id="rId124" Type="http://schemas.openxmlformats.org/officeDocument/2006/relationships/hyperlink" Target="http://online.zakon.kz/Document/?doc_id=30414385" TargetMode="External"/><Relationship Id="rId129" Type="http://schemas.openxmlformats.org/officeDocument/2006/relationships/hyperlink" Target="http://online.zakon.kz/Document/?doc_id=30414386" TargetMode="External"/><Relationship Id="rId54" Type="http://schemas.openxmlformats.org/officeDocument/2006/relationships/hyperlink" Target="http://online.zakon.kz/Document/?doc_id=30414386" TargetMode="External"/><Relationship Id="rId70" Type="http://schemas.openxmlformats.org/officeDocument/2006/relationships/hyperlink" Target="http://online.zakon.kz/Document/?doc_id=30419567" TargetMode="External"/><Relationship Id="rId75" Type="http://schemas.openxmlformats.org/officeDocument/2006/relationships/hyperlink" Target="http://online.zakon.kz/Document/?link_id=1001301195" TargetMode="External"/><Relationship Id="rId91" Type="http://schemas.openxmlformats.org/officeDocument/2006/relationships/hyperlink" Target="http://online.zakon.kz/Document/?doc_id=30419567" TargetMode="External"/><Relationship Id="rId96" Type="http://schemas.openxmlformats.org/officeDocument/2006/relationships/hyperlink" Target="http://online.zakon.kz/Document/?doc_id=30414386" TargetMode="External"/><Relationship Id="rId140" Type="http://schemas.openxmlformats.org/officeDocument/2006/relationships/hyperlink" Target="http://online.zakon.kz/Document/?doc_id=30448496" TargetMode="External"/><Relationship Id="rId145" Type="http://schemas.openxmlformats.org/officeDocument/2006/relationships/hyperlink" Target="http://online.zakon.kz/Document/?doc_id=304484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419567" TargetMode="External"/><Relationship Id="rId119" Type="http://schemas.openxmlformats.org/officeDocument/2006/relationships/hyperlink" Target="http://online.zakon.kz/Document/?doc_id=30414386" TargetMode="External"/><Relationship Id="rId44" Type="http://schemas.openxmlformats.org/officeDocument/2006/relationships/hyperlink" Target="http://online.zakon.kz/Document/?doc_id=30089896" TargetMode="External"/><Relationship Id="rId60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0607573" TargetMode="External"/><Relationship Id="rId81" Type="http://schemas.openxmlformats.org/officeDocument/2006/relationships/hyperlink" Target="http://online.zakon.kz/Document/?doc_id=30419567" TargetMode="External"/><Relationship Id="rId86" Type="http://schemas.openxmlformats.org/officeDocument/2006/relationships/hyperlink" Target="http://online.zakon.kz/Document/?doc_id=30414385" TargetMode="External"/><Relationship Id="rId130" Type="http://schemas.openxmlformats.org/officeDocument/2006/relationships/hyperlink" Target="http://online.zakon.kz/Document/?doc_id=30419567" TargetMode="External"/><Relationship Id="rId135" Type="http://schemas.openxmlformats.org/officeDocument/2006/relationships/hyperlink" Target="http://online.zakon.kz/Document/?doc_id=30414386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13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118685" TargetMode="External"/><Relationship Id="rId34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30414385" TargetMode="External"/><Relationship Id="rId97" Type="http://schemas.openxmlformats.org/officeDocument/2006/relationships/hyperlink" Target="http://online.zakon.kz/Document/?doc_id=30419567" TargetMode="External"/><Relationship Id="rId104" Type="http://schemas.openxmlformats.org/officeDocument/2006/relationships/hyperlink" Target="http://online.zakon.kz/Document/?doc_id=30467070" TargetMode="External"/><Relationship Id="rId120" Type="http://schemas.openxmlformats.org/officeDocument/2006/relationships/hyperlink" Target="http://online.zakon.kz/Document/?doc_id=30419567" TargetMode="External"/><Relationship Id="rId125" Type="http://schemas.openxmlformats.org/officeDocument/2006/relationships/hyperlink" Target="http://online.zakon.kz/Document/?doc_id=30414386" TargetMode="External"/><Relationship Id="rId141" Type="http://schemas.openxmlformats.org/officeDocument/2006/relationships/hyperlink" Target="http://online.zakon.kz/Document/?doc_id=30449004" TargetMode="External"/><Relationship Id="rId146" Type="http://schemas.openxmlformats.org/officeDocument/2006/relationships/hyperlink" Target="http://online.zakon.kz/Document/?doc_id=30449004" TargetMode="Externa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4143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044096" TargetMode="External"/><Relationship Id="rId87" Type="http://schemas.openxmlformats.org/officeDocument/2006/relationships/hyperlink" Target="http://online.zakon.kz/Document/?doc_id=30414386" TargetMode="External"/><Relationship Id="rId110" Type="http://schemas.openxmlformats.org/officeDocument/2006/relationships/hyperlink" Target="http://online.zakon.kz/Document/?doc_id=1026672" TargetMode="External"/><Relationship Id="rId115" Type="http://schemas.openxmlformats.org/officeDocument/2006/relationships/hyperlink" Target="http://online.zakon.kz/Document/?doc_id=30414385" TargetMode="External"/><Relationship Id="rId131" Type="http://schemas.openxmlformats.org/officeDocument/2006/relationships/hyperlink" Target="http://online.zakon.kz/Document/?doc_id=30414385" TargetMode="External"/><Relationship Id="rId136" Type="http://schemas.openxmlformats.org/officeDocument/2006/relationships/hyperlink" Target="http://online.zakon.kz/Document/?doc_id=30419567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0551193" TargetMode="External"/><Relationship Id="rId82" Type="http://schemas.openxmlformats.org/officeDocument/2006/relationships/hyperlink" Target="http://online.zakon.kz/Document/?doc_id=1051485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0414385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467054" TargetMode="External"/><Relationship Id="rId77" Type="http://schemas.openxmlformats.org/officeDocument/2006/relationships/hyperlink" Target="http://online.zakon.kz/Document/?doc_id=30414386" TargetMode="External"/><Relationship Id="rId100" Type="http://schemas.openxmlformats.org/officeDocument/2006/relationships/hyperlink" Target="http://online.zakon.kz/Document/?doc_id=30419567" TargetMode="External"/><Relationship Id="rId105" Type="http://schemas.openxmlformats.org/officeDocument/2006/relationships/hyperlink" Target="http://online.zakon.kz/Document/?doc_id=30466908" TargetMode="External"/><Relationship Id="rId126" Type="http://schemas.openxmlformats.org/officeDocument/2006/relationships/hyperlink" Target="http://online.zakon.kz/Document/?doc_id=30419567" TargetMode="External"/><Relationship Id="rId147" Type="http://schemas.openxmlformats.org/officeDocument/2006/relationships/hyperlink" Target="http://online.zakon.kz/Document/?doc_id=30414385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0414385" TargetMode="External"/><Relationship Id="rId72" Type="http://schemas.openxmlformats.org/officeDocument/2006/relationships/hyperlink" Target="http://online.zakon.kz/Document/?doc_id=30414385" TargetMode="External"/><Relationship Id="rId93" Type="http://schemas.openxmlformats.org/officeDocument/2006/relationships/hyperlink" Target="http://online.zakon.kz/Document/?doc_id=30414386" TargetMode="External"/><Relationship Id="rId98" Type="http://schemas.openxmlformats.org/officeDocument/2006/relationships/hyperlink" Target="http://online.zakon.kz/Document/?doc_id=30414385" TargetMode="External"/><Relationship Id="rId121" Type="http://schemas.openxmlformats.org/officeDocument/2006/relationships/hyperlink" Target="http://online.zakon.kz/Document/?doc_id=30414385" TargetMode="External"/><Relationship Id="rId142" Type="http://schemas.openxmlformats.org/officeDocument/2006/relationships/hyperlink" Target="http://online.zakon.kz/Document/?doc_id=3004409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087221" TargetMode="External"/><Relationship Id="rId116" Type="http://schemas.openxmlformats.org/officeDocument/2006/relationships/hyperlink" Target="http://online.zakon.kz/Document/?doc_id=30414386" TargetMode="External"/><Relationship Id="rId137" Type="http://schemas.openxmlformats.org/officeDocument/2006/relationships/hyperlink" Target="http://online.zakon.kz/Document/?doc_id=1021682" TargetMode="External"/><Relationship Id="rId158" Type="http://schemas.openxmlformats.org/officeDocument/2006/relationships/theme" Target="theme/theme1.xm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097941" TargetMode="External"/><Relationship Id="rId83" Type="http://schemas.openxmlformats.org/officeDocument/2006/relationships/hyperlink" Target="http://online.zakon.kz/Document/?doc_id=30414385" TargetMode="External"/><Relationship Id="rId88" Type="http://schemas.openxmlformats.org/officeDocument/2006/relationships/hyperlink" Target="http://online.zakon.kz/Document/?doc_id=30419567" TargetMode="External"/><Relationship Id="rId111" Type="http://schemas.openxmlformats.org/officeDocument/2006/relationships/hyperlink" Target="http://online.zakon.kz/Document/?doc_id=30551193" TargetMode="External"/><Relationship Id="rId132" Type="http://schemas.openxmlformats.org/officeDocument/2006/relationships/hyperlink" Target="http://online.zakon.kz/Document/?doc_id=30414386" TargetMode="External"/><Relationship Id="rId153" Type="http://schemas.openxmlformats.org/officeDocument/2006/relationships/footer" Target="footer1.xm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0467070" TargetMode="External"/><Relationship Id="rId106" Type="http://schemas.openxmlformats.org/officeDocument/2006/relationships/hyperlink" Target="http://online.zakon.kz/Document/?doc_id=30414385" TargetMode="External"/><Relationship Id="rId127" Type="http://schemas.openxmlformats.org/officeDocument/2006/relationships/hyperlink" Target="http://online.zakon.kz/Document/?doc_id=1009800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6" TargetMode="External"/><Relationship Id="rId52" Type="http://schemas.openxmlformats.org/officeDocument/2006/relationships/hyperlink" Target="http://online.zakon.kz/Document/?doc_id=30414386" TargetMode="External"/><Relationship Id="rId73" Type="http://schemas.openxmlformats.org/officeDocument/2006/relationships/hyperlink" Target="http://online.zakon.kz/Document/?doc_id=30414386" TargetMode="External"/><Relationship Id="rId78" Type="http://schemas.openxmlformats.org/officeDocument/2006/relationships/hyperlink" Target="http://online.zakon.kz/Document/?doc_id=30419567" TargetMode="External"/><Relationship Id="rId94" Type="http://schemas.openxmlformats.org/officeDocument/2006/relationships/hyperlink" Target="http://online.zakon.kz/Document/?doc_id=30419567" TargetMode="External"/><Relationship Id="rId99" Type="http://schemas.openxmlformats.org/officeDocument/2006/relationships/hyperlink" Target="http://online.zakon.kz/Document/?doc_id=30414386" TargetMode="External"/><Relationship Id="rId101" Type="http://schemas.openxmlformats.org/officeDocument/2006/relationships/hyperlink" Target="http://online.zakon.kz/Document/?doc_id=30414385" TargetMode="External"/><Relationship Id="rId122" Type="http://schemas.openxmlformats.org/officeDocument/2006/relationships/hyperlink" Target="http://online.zakon.kz/Document/?doc_id=30414386" TargetMode="External"/><Relationship Id="rId143" Type="http://schemas.openxmlformats.org/officeDocument/2006/relationships/hyperlink" Target="http://online.zakon.kz/Document/?doc_id=30414385" TargetMode="External"/><Relationship Id="rId148" Type="http://schemas.openxmlformats.org/officeDocument/2006/relationships/hyperlink" Target="http://online.zakon.kz/Document/?doc_id=304143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26" Type="http://schemas.openxmlformats.org/officeDocument/2006/relationships/hyperlink" Target="http://online.zakon.kz/Document/?doc_id=30414386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0414385" TargetMode="External"/><Relationship Id="rId89" Type="http://schemas.openxmlformats.org/officeDocument/2006/relationships/hyperlink" Target="http://online.zakon.kz/Document/?doc_id=30414385" TargetMode="External"/><Relationship Id="rId112" Type="http://schemas.openxmlformats.org/officeDocument/2006/relationships/hyperlink" Target="http://online.zakon.kz/Document/?doc_id=30414385" TargetMode="External"/><Relationship Id="rId133" Type="http://schemas.openxmlformats.org/officeDocument/2006/relationships/hyperlink" Target="http://online.zakon.kz/Document/?doc_id=30419567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5" TargetMode="External"/><Relationship Id="rId58" Type="http://schemas.openxmlformats.org/officeDocument/2006/relationships/hyperlink" Target="http://online.zakon.kz/Document/?doc_id=30578597" TargetMode="External"/><Relationship Id="rId79" Type="http://schemas.openxmlformats.org/officeDocument/2006/relationships/hyperlink" Target="http://online.zakon.kz/Document/?doc_id=30414385" TargetMode="External"/><Relationship Id="rId102" Type="http://schemas.openxmlformats.org/officeDocument/2006/relationships/hyperlink" Target="http://online.zakon.kz/Document/?doc_id=30414386" TargetMode="External"/><Relationship Id="rId123" Type="http://schemas.openxmlformats.org/officeDocument/2006/relationships/hyperlink" Target="http://online.zakon.kz/Document/?doc_id=30419567" TargetMode="External"/><Relationship Id="rId144" Type="http://schemas.openxmlformats.org/officeDocument/2006/relationships/hyperlink" Target="http://online.zakon.kz/Document/?doc_id=30414386" TargetMode="External"/><Relationship Id="rId90" Type="http://schemas.openxmlformats.org/officeDocument/2006/relationships/hyperlink" Target="http://online.zakon.kz/Document/?doc_id=30414386" TargetMode="External"/><Relationship Id="rId27" Type="http://schemas.openxmlformats.org/officeDocument/2006/relationships/hyperlink" Target="http://online.zakon.kz/Document/?doc_id=30419567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0414386" TargetMode="External"/><Relationship Id="rId113" Type="http://schemas.openxmlformats.org/officeDocument/2006/relationships/hyperlink" Target="http://online.zakon.kz/Document/?doc_id=30414386" TargetMode="External"/><Relationship Id="rId134" Type="http://schemas.openxmlformats.org/officeDocument/2006/relationships/hyperlink" Target="http://online.zakon.kz/Document/?doc_id=304143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3822</Words>
  <Characters>36979</Characters>
  <Application>Microsoft Office Word</Application>
  <DocSecurity>0</DocSecurity>
  <Lines>308</Lines>
  <Paragraphs>81</Paragraphs>
  <ScaleCrop>false</ScaleCrop>
  <Company/>
  <LinksUpToDate>false</LinksUpToDate>
  <CharactersWithSpaces>40720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2023-11-02T01:38:00Z</dcterms:created>
  <dcterms:modified xsi:type="dcterms:W3CDTF">2023-11-02T01:38:00Z</dcterms:modified>
</cp:coreProperties>
</file>