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C3064">
      <w:pPr>
        <w:pStyle w:val="pj"/>
      </w:pPr>
      <w:bookmarkStart w:id="0" w:name="_GoBack"/>
      <w:bookmarkEnd w:id="0"/>
      <w:r>
        <w:rPr>
          <w:rStyle w:val="s0"/>
          <w:b/>
          <w:bCs/>
        </w:rPr>
        <w:t>Решение Комиссии Таможенного союза от 20 мая 2010 года № 329 «О перечне категорий товаров, в отношении которых может быть установлена специальная таможенная процедура, и условий их помещения под такую таможенную процедуру» (г. Санкт-Петербург) (с изменения</w:t>
      </w:r>
      <w:r>
        <w:rPr>
          <w:rStyle w:val="s0"/>
          <w:b/>
          <w:bCs/>
        </w:rPr>
        <w:t>ми и дополнениями по состоянию на 01.11.2024 г.)</w:t>
      </w:r>
    </w:p>
    <w:p w:rsidR="00000000" w:rsidRDefault="00EC3064">
      <w:pPr>
        <w:pStyle w:val="p"/>
      </w:pPr>
      <w:r>
        <w:t> </w:t>
      </w:r>
    </w:p>
    <w:p w:rsidR="00000000" w:rsidRDefault="00EC3064">
      <w:pPr>
        <w:pStyle w:val="pj"/>
      </w:pPr>
      <w:r>
        <w:rPr>
          <w:rStyle w:val="s0"/>
        </w:rPr>
        <w:t xml:space="preserve">Опубликовано на </w:t>
      </w:r>
      <w:hyperlink r:id="rId7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Комиссии Таможенного союза 19 июля 2010 г.</w:t>
      </w:r>
    </w:p>
    <w:p w:rsidR="00000000" w:rsidRDefault="00EC3064">
      <w:pPr>
        <w:pStyle w:val="p"/>
      </w:pPr>
      <w:r>
        <w:t> </w:t>
      </w:r>
    </w:p>
    <w:p w:rsidR="00000000" w:rsidRDefault="00EC3064">
      <w:pPr>
        <w:pStyle w:val="pj"/>
      </w:pPr>
      <w:r>
        <w:rPr>
          <w:rStyle w:val="s0"/>
        </w:rPr>
        <w:t>Внесены изменения:</w:t>
      </w:r>
    </w:p>
    <w:p w:rsidR="00000000" w:rsidRDefault="00EC3064">
      <w:pPr>
        <w:pStyle w:val="pj"/>
      </w:pPr>
      <w:r>
        <w:t> </w:t>
      </w:r>
    </w:p>
    <w:p w:rsidR="00000000" w:rsidRDefault="00EC3064">
      <w:pPr>
        <w:pStyle w:val="pj"/>
      </w:pPr>
      <w:hyperlink r:id="rId8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Комиссии Таможенного союза от 18.11.10 г. № 513 (вступило в силу через месяц со дня его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EC3064">
      <w:pPr>
        <w:pStyle w:val="pj"/>
      </w:pPr>
      <w:hyperlink r:id="rId1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Комиссии Таможенного союза от 14.03.11 г. № 663 (вступило в силу по истечении тридцати календарных дней после дня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EC3064">
      <w:pPr>
        <w:pStyle w:val="pj"/>
      </w:pPr>
      <w:hyperlink r:id="rId12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Комиссии Таможенного союза от 07.04.11 г. № 849 (вступило в силу по истечении тридцати календарных дней после дня официального </w:t>
      </w:r>
      <w:hyperlink r:id="rId1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EC3064">
      <w:pPr>
        <w:pStyle w:val="pj"/>
      </w:pPr>
      <w:hyperlink r:id="rId14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11.12.12 г. № 266 (вступило в силу по истечении 30 календарных дней с даты его офиц</w:t>
      </w:r>
      <w:r>
        <w:rPr>
          <w:rStyle w:val="s0"/>
        </w:rPr>
        <w:t xml:space="preserve">иального </w:t>
      </w:r>
      <w:hyperlink r:id="rId1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EC3064">
      <w:pPr>
        <w:pStyle w:val="pj"/>
      </w:pPr>
      <w:hyperlink r:id="rId16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23.04.13 г. № 25 (вступило в силу по истечении </w:t>
      </w:r>
      <w:r>
        <w:rPr>
          <w:rStyle w:val="s0"/>
        </w:rPr>
        <w:t xml:space="preserve">10 календарных дней с даты его официального </w:t>
      </w:r>
      <w:hyperlink r:id="rId1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EC3064">
      <w:pPr>
        <w:pStyle w:val="pj"/>
      </w:pPr>
      <w:hyperlink r:id="rId18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24.10.13 г. </w:t>
      </w:r>
      <w:r>
        <w:rPr>
          <w:rStyle w:val="s0"/>
        </w:rPr>
        <w:t xml:space="preserve">№ 77 (вступило в силу по истечении 30 календарных дней с даты его официального </w:t>
      </w:r>
      <w:hyperlink r:id="rId1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EC3064">
      <w:pPr>
        <w:pStyle w:val="pj"/>
      </w:pPr>
      <w:hyperlink r:id="rId2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Совета Евразийской экономической комиссии от 19.02.14 г. № 8 (вступило в силу по истечении 30 календарных дней с даты его официального </w:t>
      </w:r>
      <w:hyperlink r:id="rId2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EC3064">
      <w:pPr>
        <w:pStyle w:val="pj"/>
      </w:pPr>
      <w:hyperlink r:id="rId22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16.07.14 г. № 50 (вступило в силу по истечении 30 календарных дней с даты его официального </w:t>
      </w:r>
      <w:hyperlink r:id="rId2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EC3064">
      <w:pPr>
        <w:pStyle w:val="pj"/>
      </w:pPr>
      <w:hyperlink r:id="rId24" w:anchor="sub_id=20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23.12.14 г. № 128 (вступило в силу по истечении 90 календарных дней с даты его официального </w:t>
      </w:r>
      <w:hyperlink r:id="rId2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EC3064">
      <w:pPr>
        <w:pStyle w:val="pj"/>
      </w:pPr>
      <w:hyperlink r:id="rId26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16.05.16 г. № 59 (вступило в силу по истечении 30 календарных дней с даты его официального</w:t>
      </w:r>
      <w:r>
        <w:rPr>
          <w:rStyle w:val="s0"/>
        </w:rPr>
        <w:t xml:space="preserve"> </w:t>
      </w:r>
      <w:hyperlink r:id="rId2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EC3064">
      <w:pPr>
        <w:pStyle w:val="pj"/>
      </w:pPr>
      <w:hyperlink r:id="rId28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30.11.16 г. № 124 (вступило в силу по истечении 30 кале</w:t>
      </w:r>
      <w:r>
        <w:rPr>
          <w:rStyle w:val="s0"/>
        </w:rPr>
        <w:t xml:space="preserve">ндарных дней с даты его официального </w:t>
      </w:r>
      <w:hyperlink r:id="rId2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EC3064">
      <w:pPr>
        <w:pStyle w:val="pj"/>
      </w:pPr>
      <w:hyperlink r:id="rId3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18.10.16 г. № 165 (</w:t>
      </w:r>
      <w:r>
        <w:rPr>
          <w:rStyle w:val="s0"/>
        </w:rPr>
        <w:t xml:space="preserve">вступило в силу по истечении 30 календарных дней с даты его официального </w:t>
      </w:r>
      <w:hyperlink r:id="rId3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EC3064">
      <w:pPr>
        <w:pStyle w:val="pj"/>
      </w:pPr>
      <w:hyperlink r:id="rId32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</w:t>
      </w:r>
      <w:r>
        <w:rPr>
          <w:rStyle w:val="s0"/>
        </w:rPr>
        <w:t xml:space="preserve">ской комиссии от 13.01.17 г. № 15 (вступило в силу по истечении 30 календарных дней с даты его официального </w:t>
      </w:r>
      <w:hyperlink r:id="rId3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EC3064">
      <w:pPr>
        <w:pStyle w:val="pj"/>
      </w:pPr>
      <w:hyperlink r:id="rId34" w:history="1">
        <w:r>
          <w:rPr>
            <w:rStyle w:val="a4"/>
          </w:rPr>
          <w:t>Ре</w:t>
        </w:r>
        <w:r>
          <w:rPr>
            <w:rStyle w:val="a4"/>
          </w:rPr>
          <w:t>шением</w:t>
        </w:r>
      </w:hyperlink>
      <w:r>
        <w:rPr>
          <w:rStyle w:val="s0"/>
        </w:rPr>
        <w:t xml:space="preserve"> Совета Евразийской экономической комиссии от 28.04.17 г. № 31 (вступило в силу по истечении 10 календарных дней с даты его официального </w:t>
      </w:r>
      <w:hyperlink r:id="rId3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EC3064">
      <w:pPr>
        <w:pStyle w:val="pj"/>
      </w:pPr>
      <w:hyperlink r:id="rId36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29.04.19 г. № 46 (вступило в силу по истечении 30 календарных дней с даты его официального </w:t>
      </w:r>
      <w:hyperlink r:id="rId3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EC3064">
      <w:pPr>
        <w:pStyle w:val="pj"/>
      </w:pPr>
      <w:hyperlink r:id="rId38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21.02.20 г. № 19 (вступило в силу по истечении 10 календарных дней с даты его официального </w:t>
      </w:r>
      <w:hyperlink r:id="rId3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EC3064">
      <w:pPr>
        <w:pStyle w:val="pj"/>
      </w:pPr>
      <w:hyperlink r:id="rId4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23.11.20 г. № 120 (вступило в силу по истечении 10 календарных дней</w:t>
      </w:r>
      <w:r>
        <w:rPr>
          <w:rStyle w:val="s0"/>
        </w:rPr>
        <w:t xml:space="preserve"> с даты его официального </w:t>
      </w:r>
      <w:hyperlink r:id="rId4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EC3064">
      <w:pPr>
        <w:pStyle w:val="pj"/>
      </w:pPr>
      <w:hyperlink r:id="rId42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24.12.21 г. № 147 (вступило в с</w:t>
      </w:r>
      <w:r>
        <w:rPr>
          <w:rStyle w:val="s0"/>
        </w:rPr>
        <w:t xml:space="preserve">илу по истечении 10 календарных дней с даты его официального </w:t>
      </w:r>
      <w:hyperlink r:id="rId4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EC3064">
      <w:pPr>
        <w:pStyle w:val="pj"/>
      </w:pPr>
      <w:hyperlink r:id="rId44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</w:t>
      </w:r>
      <w:r>
        <w:rPr>
          <w:rStyle w:val="s0"/>
        </w:rPr>
        <w:t xml:space="preserve">и от 15.04.22 г. № 72 (вступило в силу по истечении 10 календарных дней с даты его официального </w:t>
      </w:r>
      <w:hyperlink r:id="rId4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EC3064">
      <w:pPr>
        <w:pStyle w:val="pj"/>
      </w:pPr>
      <w:hyperlink r:id="rId46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</w:t>
      </w:r>
      <w:r>
        <w:rPr>
          <w:rStyle w:val="s0"/>
        </w:rPr>
        <w:t>а Евразийской экономической комиссии от 30.03.23 г. № 36 (</w:t>
      </w:r>
      <w:hyperlink r:id="rId47" w:anchor="sub_id=30" w:history="1">
        <w:r>
          <w:rPr>
            <w:rStyle w:val="a4"/>
          </w:rPr>
          <w:t>вступило в силу</w:t>
        </w:r>
      </w:hyperlink>
      <w:r>
        <w:rPr>
          <w:rStyle w:val="s0"/>
        </w:rPr>
        <w:t xml:space="preserve"> с 1 мая 2023 г.);</w:t>
      </w:r>
    </w:p>
    <w:p w:rsidR="00000000" w:rsidRDefault="00EC3064">
      <w:pPr>
        <w:pStyle w:val="pj"/>
      </w:pPr>
      <w:hyperlink r:id="rId48" w:anchor="sub_id=22" w:history="1">
        <w:r>
          <w:rPr>
            <w:rStyle w:val="a4"/>
          </w:rPr>
          <w:t>Реше</w:t>
        </w:r>
        <w:r>
          <w:rPr>
            <w:rStyle w:val="a4"/>
          </w:rPr>
          <w:t>нием</w:t>
        </w:r>
      </w:hyperlink>
      <w:r>
        <w:rPr>
          <w:rStyle w:val="s0"/>
        </w:rPr>
        <w:t xml:space="preserve"> Совета Евразийской экономической комиссии от 29.05.24 г. № 55 (</w:t>
      </w:r>
      <w:hyperlink r:id="rId49" w:anchor="sub_id=40" w:history="1">
        <w:r>
          <w:rPr>
            <w:rStyle w:val="a4"/>
          </w:rPr>
          <w:t>вступило в силу</w:t>
        </w:r>
      </w:hyperlink>
      <w:r>
        <w:rPr>
          <w:rStyle w:val="s0"/>
        </w:rPr>
        <w:t xml:space="preserve"> с 25 июля 2024 г.);</w:t>
      </w:r>
    </w:p>
    <w:p w:rsidR="00000000" w:rsidRDefault="00EC3064">
      <w:pPr>
        <w:pStyle w:val="pj"/>
      </w:pPr>
      <w:hyperlink r:id="rId5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18.10.24 г. № 100 (</w:t>
      </w:r>
      <w:hyperlink r:id="rId51" w:anchor="sub_id=200" w:history="1">
        <w:r>
          <w:rPr>
            <w:rStyle w:val="a4"/>
          </w:rPr>
          <w:t>вступило в силу</w:t>
        </w:r>
      </w:hyperlink>
      <w:r>
        <w:rPr>
          <w:rStyle w:val="s0"/>
        </w:rPr>
        <w:t xml:space="preserve"> с 1 ноября 2024 г.).</w:t>
      </w:r>
    </w:p>
    <w:p w:rsidR="00000000" w:rsidRDefault="00EC3064">
      <w:pPr>
        <w:pStyle w:val="pj"/>
      </w:pPr>
      <w:r>
        <w:rPr>
          <w:rStyle w:val="s0"/>
        </w:rPr>
        <w:t> </w:t>
      </w:r>
    </w:p>
    <w:p w:rsidR="00000000" w:rsidRDefault="00EC3064">
      <w:pPr>
        <w:pStyle w:val="pj"/>
      </w:pPr>
      <w:r>
        <w:rPr>
          <w:rStyle w:val="s0"/>
        </w:rPr>
        <w:t>Предыдущие редакции:</w:t>
      </w:r>
    </w:p>
    <w:p w:rsidR="00000000" w:rsidRDefault="00EC3064">
      <w:pPr>
        <w:pStyle w:val="pj"/>
      </w:pPr>
      <w:r>
        <w:rPr>
          <w:rStyle w:val="s0"/>
        </w:rPr>
        <w:t> </w:t>
      </w:r>
    </w:p>
    <w:p w:rsidR="00000000" w:rsidRDefault="00EC3064">
      <w:pPr>
        <w:pStyle w:val="pj"/>
      </w:pPr>
      <w:hyperlink r:id="rId5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16.07.14 г.</w:t>
      </w:r>
    </w:p>
    <w:p w:rsidR="00000000" w:rsidRDefault="00EC3064">
      <w:pPr>
        <w:pStyle w:val="pj"/>
      </w:pPr>
      <w:hyperlink r:id="rId5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23.12.14 г.</w:t>
      </w:r>
    </w:p>
    <w:p w:rsidR="00000000" w:rsidRDefault="00EC3064">
      <w:pPr>
        <w:pStyle w:val="pj"/>
      </w:pPr>
      <w:hyperlink r:id="rId5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16.05.16 г.</w:t>
      </w:r>
    </w:p>
    <w:p w:rsidR="00000000" w:rsidRDefault="00EC3064">
      <w:pPr>
        <w:pStyle w:val="pj"/>
      </w:pPr>
      <w:hyperlink r:id="rId5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30.11.16 г.</w:t>
      </w:r>
    </w:p>
    <w:p w:rsidR="00000000" w:rsidRDefault="00EC3064">
      <w:pPr>
        <w:pStyle w:val="pj"/>
      </w:pPr>
      <w:hyperlink r:id="rId5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18.10.16 г. (вступили в силу с 20 апреля 2017 г.)</w:t>
      </w:r>
    </w:p>
    <w:p w:rsidR="00000000" w:rsidRDefault="00EC3064">
      <w:pPr>
        <w:pStyle w:val="pj"/>
      </w:pPr>
      <w:hyperlink r:id="rId5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</w:t>
      </w:r>
      <w:r>
        <w:rPr>
          <w:rStyle w:val="s0"/>
        </w:rPr>
        <w:t xml:space="preserve"> изменений от 13.01.17 г.</w:t>
      </w:r>
    </w:p>
    <w:p w:rsidR="00000000" w:rsidRDefault="00EC3064">
      <w:pPr>
        <w:pStyle w:val="pj"/>
      </w:pPr>
      <w:hyperlink r:id="rId5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28.04.17 г.</w:t>
      </w:r>
    </w:p>
    <w:p w:rsidR="00000000" w:rsidRDefault="00EC3064">
      <w:pPr>
        <w:pStyle w:val="pj"/>
      </w:pPr>
      <w:hyperlink r:id="rId5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</w:t>
      </w:r>
      <w:r>
        <w:rPr>
          <w:rStyle w:val="s0"/>
        </w:rPr>
        <w:t>енений от 29.04.19 г.</w:t>
      </w:r>
    </w:p>
    <w:p w:rsidR="00000000" w:rsidRDefault="00EC3064">
      <w:pPr>
        <w:pStyle w:val="pj"/>
      </w:pPr>
      <w:hyperlink r:id="rId6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21.02.20 г.</w:t>
      </w:r>
    </w:p>
    <w:p w:rsidR="00000000" w:rsidRDefault="00EC3064">
      <w:pPr>
        <w:pStyle w:val="pj"/>
      </w:pPr>
      <w:hyperlink r:id="rId61" w:history="1">
        <w:r>
          <w:rPr>
            <w:rStyle w:val="a4"/>
          </w:rPr>
          <w:t>редакция</w:t>
        </w:r>
      </w:hyperlink>
      <w:r>
        <w:t>, действовавшая до внесения изменен</w:t>
      </w:r>
      <w:r>
        <w:t>ий от 23.11.20 г.</w:t>
      </w:r>
    </w:p>
    <w:p w:rsidR="00000000" w:rsidRDefault="00EC3064">
      <w:pPr>
        <w:pStyle w:val="pj"/>
      </w:pPr>
      <w:hyperlink r:id="rId62" w:history="1">
        <w:r>
          <w:rPr>
            <w:rStyle w:val="a4"/>
          </w:rPr>
          <w:t>редакция</w:t>
        </w:r>
      </w:hyperlink>
      <w:r>
        <w:t>, действовавшая до внесения изменений от 24.12.21 г.</w:t>
      </w:r>
    </w:p>
    <w:p w:rsidR="00000000" w:rsidRDefault="00EC3064">
      <w:pPr>
        <w:pStyle w:val="pj"/>
      </w:pPr>
      <w:hyperlink r:id="rId63" w:history="1">
        <w:r>
          <w:rPr>
            <w:rStyle w:val="a4"/>
          </w:rPr>
          <w:t>редакция</w:t>
        </w:r>
      </w:hyperlink>
      <w:r>
        <w:t>, действовавшая до внесения изменений от 15.04.22 г.</w:t>
      </w:r>
    </w:p>
    <w:p w:rsidR="00000000" w:rsidRDefault="00EC3064">
      <w:pPr>
        <w:pStyle w:val="pj"/>
      </w:pPr>
      <w:hyperlink r:id="rId64" w:history="1">
        <w:r>
          <w:rPr>
            <w:rStyle w:val="a4"/>
          </w:rPr>
          <w:t>редакция</w:t>
        </w:r>
      </w:hyperlink>
      <w:r>
        <w:t>, действовавшая до внесения изменений от 30.03.23 г.</w:t>
      </w:r>
    </w:p>
    <w:p w:rsidR="00000000" w:rsidRDefault="00EC3064">
      <w:pPr>
        <w:pStyle w:val="pj"/>
      </w:pPr>
      <w:hyperlink r:id="rId65" w:history="1">
        <w:r>
          <w:rPr>
            <w:rStyle w:val="a4"/>
          </w:rPr>
          <w:t>редакция</w:t>
        </w:r>
      </w:hyperlink>
      <w:r>
        <w:t>, де</w:t>
      </w:r>
      <w:r>
        <w:t>йствовавшая до внесения изменений от 29.05.24 г.</w:t>
      </w:r>
    </w:p>
    <w:p w:rsidR="00000000" w:rsidRDefault="00EC3064">
      <w:pPr>
        <w:pStyle w:val="pj"/>
      </w:pPr>
      <w:hyperlink r:id="rId66" w:history="1">
        <w:r>
          <w:rPr>
            <w:rStyle w:val="a4"/>
          </w:rPr>
          <w:t>редакция</w:t>
        </w:r>
      </w:hyperlink>
      <w:r>
        <w:t>, действовавшая до внесения изменений от 18.10.24 г.</w:t>
      </w:r>
    </w:p>
    <w:sectPr w:rsidR="00000000">
      <w:headerReference w:type="even" r:id="rId67"/>
      <w:headerReference w:type="default" r:id="rId68"/>
      <w:footerReference w:type="even" r:id="rId69"/>
      <w:footerReference w:type="default" r:id="rId70"/>
      <w:headerReference w:type="first" r:id="rId71"/>
      <w:footerReference w:type="first" r:id="rId7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C3064" w:rsidRDefault="00EC3064" w:rsidP="00EC3064">
      <w:r>
        <w:separator/>
      </w:r>
    </w:p>
  </w:endnote>
  <w:endnote w:type="continuationSeparator" w:id="0">
    <w:p w:rsidR="00EC3064" w:rsidRDefault="00EC3064" w:rsidP="00EC306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3064" w:rsidRDefault="00EC306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3064" w:rsidRDefault="00EC306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3064" w:rsidRDefault="00EC306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C3064" w:rsidRDefault="00EC3064" w:rsidP="00EC3064">
      <w:r>
        <w:separator/>
      </w:r>
    </w:p>
  </w:footnote>
  <w:footnote w:type="continuationSeparator" w:id="0">
    <w:p w:rsidR="00EC3064" w:rsidRDefault="00EC3064" w:rsidP="00EC306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3064" w:rsidRDefault="00EC306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3064" w:rsidRDefault="00EC3064" w:rsidP="00EC306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C3064" w:rsidRPr="00EC3064" w:rsidRDefault="00EC3064" w:rsidP="00EC306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Комиссии Таможенного союза от 20 мая 2010 года № 329 «О перечне категорий товаров, в отношении которых может быть установлена специальная таможенная процедура, и условий их помещения под такую таможенную процедуру» (г. Санкт-Петербург) (с изменениями и дополнениями по состоянию на 01.11.2024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3064" w:rsidRDefault="00EC306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C3064"/>
    <w:rsid w:val="00EC30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C306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C306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C306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C306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C306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C306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C306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C306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1833443" TargetMode="External"/><Relationship Id="rId21" Type="http://schemas.openxmlformats.org/officeDocument/2006/relationships/hyperlink" Target="http://online.zakon.kz/Document/?doc_id=31509670" TargetMode="External"/><Relationship Id="rId42" Type="http://schemas.openxmlformats.org/officeDocument/2006/relationships/hyperlink" Target="http://online.zakon.kz/Document/?doc_id=38823683" TargetMode="External"/><Relationship Id="rId47" Type="http://schemas.openxmlformats.org/officeDocument/2006/relationships/hyperlink" Target="http://online.zakon.kz/Document/?doc_id=39881704" TargetMode="External"/><Relationship Id="rId63" Type="http://schemas.openxmlformats.org/officeDocument/2006/relationships/hyperlink" Target="http://online.zakon.kz/Document/?doc_id=33120604" TargetMode="External"/><Relationship Id="rId68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387090" TargetMode="External"/><Relationship Id="rId29" Type="http://schemas.openxmlformats.org/officeDocument/2006/relationships/hyperlink" Target="http://online.zakon.kz/Document/?doc_id=34599049" TargetMode="External"/><Relationship Id="rId11" Type="http://schemas.openxmlformats.org/officeDocument/2006/relationships/hyperlink" Target="http://online.zakon.kz/Document/?doc_id=31017332" TargetMode="External"/><Relationship Id="rId24" Type="http://schemas.openxmlformats.org/officeDocument/2006/relationships/hyperlink" Target="http://online.zakon.kz/Document/?doc_id=31646575" TargetMode="External"/><Relationship Id="rId32" Type="http://schemas.openxmlformats.org/officeDocument/2006/relationships/hyperlink" Target="http://online.zakon.kz/Document/?doc_id=39368236" TargetMode="External"/><Relationship Id="rId37" Type="http://schemas.openxmlformats.org/officeDocument/2006/relationships/hyperlink" Target="http://online.zakon.kz/Document/?doc_id=34276014" TargetMode="External"/><Relationship Id="rId40" Type="http://schemas.openxmlformats.org/officeDocument/2006/relationships/hyperlink" Target="http://online.zakon.kz/Document/?doc_id=33216484" TargetMode="External"/><Relationship Id="rId45" Type="http://schemas.openxmlformats.org/officeDocument/2006/relationships/hyperlink" Target="http://online.zakon.kz/Document/?doc_id=35541221" TargetMode="External"/><Relationship Id="rId53" Type="http://schemas.openxmlformats.org/officeDocument/2006/relationships/hyperlink" Target="http://online.zakon.kz/Document/?doc_id=31667509" TargetMode="External"/><Relationship Id="rId58" Type="http://schemas.openxmlformats.org/officeDocument/2006/relationships/hyperlink" Target="http://online.zakon.kz/Document/?doc_id=34927216" TargetMode="External"/><Relationship Id="rId66" Type="http://schemas.openxmlformats.org/officeDocument/2006/relationships/hyperlink" Target="http://online.zakon.kz/Document/?doc_id=36076123" TargetMode="External"/><Relationship Id="rId74" Type="http://schemas.openxmlformats.org/officeDocument/2006/relationships/theme" Target="theme/theme1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32642917" TargetMode="External"/><Relationship Id="rId19" Type="http://schemas.openxmlformats.org/officeDocument/2006/relationships/hyperlink" Target="http://online.zakon.kz/Document/?doc_id=31462605" TargetMode="External"/><Relationship Id="rId14" Type="http://schemas.openxmlformats.org/officeDocument/2006/relationships/hyperlink" Target="http://online.zakon.kz/Document/?doc_id=31305051" TargetMode="External"/><Relationship Id="rId22" Type="http://schemas.openxmlformats.org/officeDocument/2006/relationships/hyperlink" Target="http://online.zakon.kz/Document/?doc_id=31580436" TargetMode="External"/><Relationship Id="rId27" Type="http://schemas.openxmlformats.org/officeDocument/2006/relationships/hyperlink" Target="http://online.zakon.kz/Document/?doc_id=38990577" TargetMode="External"/><Relationship Id="rId30" Type="http://schemas.openxmlformats.org/officeDocument/2006/relationships/hyperlink" Target="http://online.zakon.kz/Document/?doc_id=34081104" TargetMode="External"/><Relationship Id="rId35" Type="http://schemas.openxmlformats.org/officeDocument/2006/relationships/hyperlink" Target="http://online.zakon.kz/Document/?doc_id=37578309" TargetMode="External"/><Relationship Id="rId43" Type="http://schemas.openxmlformats.org/officeDocument/2006/relationships/hyperlink" Target="http://online.zakon.kz/Document/?doc_id=36364187" TargetMode="External"/><Relationship Id="rId48" Type="http://schemas.openxmlformats.org/officeDocument/2006/relationships/hyperlink" Target="http://online.zakon.kz/Document/?doc_id=37477671" TargetMode="External"/><Relationship Id="rId56" Type="http://schemas.openxmlformats.org/officeDocument/2006/relationships/hyperlink" Target="http://online.zakon.kz/Document/?doc_id=36575746" TargetMode="External"/><Relationship Id="rId64" Type="http://schemas.openxmlformats.org/officeDocument/2006/relationships/hyperlink" Target="http://online.zakon.kz/Document/?doc_id=33958467" TargetMode="External"/><Relationship Id="rId69" Type="http://schemas.openxmlformats.org/officeDocument/2006/relationships/footer" Target="footer1.xml"/><Relationship Id="rId8" Type="http://schemas.openxmlformats.org/officeDocument/2006/relationships/hyperlink" Target="http://online.zakon.kz/Document/?doc_id=30917070" TargetMode="External"/><Relationship Id="rId51" Type="http://schemas.openxmlformats.org/officeDocument/2006/relationships/hyperlink" Target="http://online.zakon.kz/Document/?doc_id=32341641" TargetMode="External"/><Relationship Id="rId72" Type="http://schemas.openxmlformats.org/officeDocument/2006/relationships/footer" Target="footer3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1079742" TargetMode="External"/><Relationship Id="rId17" Type="http://schemas.openxmlformats.org/officeDocument/2006/relationships/hyperlink" Target="http://online.zakon.kz/Document/?doc_id=31387091" TargetMode="External"/><Relationship Id="rId25" Type="http://schemas.openxmlformats.org/officeDocument/2006/relationships/hyperlink" Target="http://online.zakon.kz/Document/?doc_id=31646576" TargetMode="External"/><Relationship Id="rId33" Type="http://schemas.openxmlformats.org/officeDocument/2006/relationships/hyperlink" Target="http://online.zakon.kz/Document/?doc_id=35753911" TargetMode="External"/><Relationship Id="rId38" Type="http://schemas.openxmlformats.org/officeDocument/2006/relationships/hyperlink" Target="http://online.zakon.kz/Document/?doc_id=38826416" TargetMode="External"/><Relationship Id="rId46" Type="http://schemas.openxmlformats.org/officeDocument/2006/relationships/hyperlink" Target="http://online.zakon.kz/Document/?doc_id=39881704" TargetMode="External"/><Relationship Id="rId59" Type="http://schemas.openxmlformats.org/officeDocument/2006/relationships/hyperlink" Target="http://online.zakon.kz/Document/?doc_id=36758868" TargetMode="External"/><Relationship Id="rId67" Type="http://schemas.openxmlformats.org/officeDocument/2006/relationships/header" Target="header1.xml"/><Relationship Id="rId20" Type="http://schemas.openxmlformats.org/officeDocument/2006/relationships/hyperlink" Target="http://online.zakon.kz/Document/?doc_id=31509669" TargetMode="External"/><Relationship Id="rId41" Type="http://schemas.openxmlformats.org/officeDocument/2006/relationships/hyperlink" Target="http://online.zakon.kz/Document/?doc_id=38875203" TargetMode="External"/><Relationship Id="rId54" Type="http://schemas.openxmlformats.org/officeDocument/2006/relationships/hyperlink" Target="http://online.zakon.kz/Document/?doc_id=39458435" TargetMode="External"/><Relationship Id="rId62" Type="http://schemas.openxmlformats.org/officeDocument/2006/relationships/hyperlink" Target="http://online.zakon.kz/Document/?doc_id=32642917" TargetMode="External"/><Relationship Id="rId7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1305052" TargetMode="External"/><Relationship Id="rId23" Type="http://schemas.openxmlformats.org/officeDocument/2006/relationships/hyperlink" Target="http://online.zakon.kz/Document/?doc_id=31580437" TargetMode="External"/><Relationship Id="rId28" Type="http://schemas.openxmlformats.org/officeDocument/2006/relationships/hyperlink" Target="http://online.zakon.kz/Document/?doc_id=33131430" TargetMode="External"/><Relationship Id="rId36" Type="http://schemas.openxmlformats.org/officeDocument/2006/relationships/hyperlink" Target="http://online.zakon.kz/Document/?doc_id=33123549" TargetMode="External"/><Relationship Id="rId49" Type="http://schemas.openxmlformats.org/officeDocument/2006/relationships/hyperlink" Target="http://online.zakon.kz/Document/?doc_id=37477671" TargetMode="External"/><Relationship Id="rId57" Type="http://schemas.openxmlformats.org/officeDocument/2006/relationships/hyperlink" Target="http://online.zakon.kz/Document/?doc_id=39879079" TargetMode="External"/><Relationship Id="rId10" Type="http://schemas.openxmlformats.org/officeDocument/2006/relationships/hyperlink" Target="http://online.zakon.kz/Document/?doc_id=31017324" TargetMode="External"/><Relationship Id="rId31" Type="http://schemas.openxmlformats.org/officeDocument/2006/relationships/hyperlink" Target="http://online.zakon.kz/Document/?doc_id=37748954" TargetMode="External"/><Relationship Id="rId44" Type="http://schemas.openxmlformats.org/officeDocument/2006/relationships/hyperlink" Target="http://online.zakon.kz/Document/?doc_id=36495052" TargetMode="External"/><Relationship Id="rId52" Type="http://schemas.openxmlformats.org/officeDocument/2006/relationships/hyperlink" Target="http://online.zakon.kz/Document/?doc_id=31591061" TargetMode="External"/><Relationship Id="rId60" Type="http://schemas.openxmlformats.org/officeDocument/2006/relationships/hyperlink" Target="http://online.zakon.kz/Document/?doc_id=34020728" TargetMode="External"/><Relationship Id="rId65" Type="http://schemas.openxmlformats.org/officeDocument/2006/relationships/hyperlink" Target="http://online.zakon.kz/Document/?doc_id=33143703" TargetMode="External"/><Relationship Id="rId73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917079" TargetMode="External"/><Relationship Id="rId13" Type="http://schemas.openxmlformats.org/officeDocument/2006/relationships/hyperlink" Target="http://online.zakon.kz/Document/?doc_id=31079744" TargetMode="External"/><Relationship Id="rId18" Type="http://schemas.openxmlformats.org/officeDocument/2006/relationships/hyperlink" Target="http://online.zakon.kz/Document/?doc_id=31462604" TargetMode="External"/><Relationship Id="rId39" Type="http://schemas.openxmlformats.org/officeDocument/2006/relationships/hyperlink" Target="http://online.zakon.kz/Document/?doc_id=38581089" TargetMode="External"/><Relationship Id="rId34" Type="http://schemas.openxmlformats.org/officeDocument/2006/relationships/hyperlink" Target="http://online.zakon.kz/Document/?doc_id=39167899" TargetMode="External"/><Relationship Id="rId50" Type="http://schemas.openxmlformats.org/officeDocument/2006/relationships/hyperlink" Target="http://online.zakon.kz/Document/?doc_id=32341641" TargetMode="External"/><Relationship Id="rId55" Type="http://schemas.openxmlformats.org/officeDocument/2006/relationships/hyperlink" Target="http://online.zakon.kz/Document/?doc_id=34147260" TargetMode="External"/><Relationship Id="rId7" Type="http://schemas.openxmlformats.org/officeDocument/2006/relationships/hyperlink" Target="http://www.tsouz.ru/KTS/KTS16/Pages/default.aspx" TargetMode="External"/><Relationship Id="rId71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668</Words>
  <Characters>8019</Characters>
  <Application>Microsoft Office Word</Application>
  <DocSecurity>0</DocSecurity>
  <Lines>66</Lines>
  <Paragraphs>17</Paragraphs>
  <ScaleCrop>false</ScaleCrop>
  <Company/>
  <LinksUpToDate>false</LinksUpToDate>
  <CharactersWithSpaces>8670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2024-12-04T09:21:00Z</dcterms:created>
  <dcterms:modified xsi:type="dcterms:W3CDTF">2024-12-04T09:21:00Z</dcterms:modified>
</cp:coreProperties>
</file>