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6E1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сентября 1992 года № 2614-XII «О государственной статистике» (с изменениями и дополнениями по состоянию на 13.12.2022 г.) (утратил силу)</w:t>
      </w:r>
    </w:p>
    <w:p w:rsidR="00000000" w:rsidRDefault="00BD6E18">
      <w:pPr>
        <w:pStyle w:val="pj"/>
      </w:pPr>
      <w:r>
        <w:rPr>
          <w:rStyle w:val="s0"/>
          <w:b/>
          <w:bCs/>
        </w:rPr>
        <w:t> </w:t>
      </w:r>
    </w:p>
    <w:p w:rsidR="00000000" w:rsidRDefault="00BD6E18">
      <w:pPr>
        <w:pStyle w:val="pj"/>
      </w:pPr>
      <w:r>
        <w:rPr>
          <w:rStyle w:val="s0"/>
        </w:rPr>
        <w:t xml:space="preserve">Опубликован: «Ведомости Верховной Рады Украины» от 27.10.1992 г. № 43 </w:t>
      </w:r>
    </w:p>
    <w:p w:rsidR="00000000" w:rsidRDefault="00BD6E18">
      <w:pPr>
        <w:pStyle w:val="pj"/>
      </w:pPr>
      <w:r>
        <w:rPr>
          <w:rStyle w:val="s0"/>
        </w:rPr>
        <w:t> </w:t>
      </w:r>
    </w:p>
    <w:p w:rsidR="00000000" w:rsidRDefault="00BD6E18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 августа 2022 года № 2524-IX (вступил в силу 1 января 2023 года)</w:t>
      </w:r>
    </w:p>
    <w:p w:rsidR="00000000" w:rsidRDefault="00BD6E18">
      <w:pPr>
        <w:pStyle w:val="pj"/>
      </w:pPr>
      <w:r>
        <w:rPr>
          <w:rStyle w:val="s0"/>
        </w:rPr>
        <w:t> </w:t>
      </w:r>
    </w:p>
    <w:p w:rsidR="00000000" w:rsidRDefault="00BD6E18">
      <w:pPr>
        <w:pStyle w:val="pj"/>
      </w:pPr>
      <w:r>
        <w:t>Внесены изменения:</w:t>
      </w:r>
    </w:p>
    <w:p w:rsidR="00000000" w:rsidRDefault="00BD6E18">
      <w:pPr>
        <w:pStyle w:val="pj"/>
      </w:pPr>
      <w:r>
        <w:t> </w:t>
      </w:r>
    </w:p>
    <w:p w:rsidR="00000000" w:rsidRDefault="00BD6E18">
      <w:pPr>
        <w:pStyle w:val="pj"/>
      </w:pPr>
      <w:hyperlink r:id="rId8" w:anchor="sub_id=3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BD6E18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02.10.92 г. № 2657-VI в редакции </w:t>
      </w:r>
      <w:hyperlink r:id="rId1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от 13.01.11 г. № 2938-VI;</w:t>
      </w:r>
    </w:p>
    <w:p w:rsidR="00000000" w:rsidRDefault="00BD6E18">
      <w:pPr>
        <w:pStyle w:val="pj"/>
      </w:pPr>
      <w:hyperlink r:id="rId11" w:anchor="sub_id=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13.01.11 г. № 2938-VI (вступил в силу через три месяца со дня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D6E18">
      <w:pPr>
        <w:pStyle w:val="pj"/>
      </w:pPr>
      <w:hyperlink r:id="rId13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5463-VI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D6E18">
      <w:pPr>
        <w:pStyle w:val="pj"/>
      </w:pPr>
      <w:hyperlink r:id="rId15" w:anchor="sub_id=3000" w:history="1">
        <w:r>
          <w:rPr>
            <w:rStyle w:val="a4"/>
          </w:rPr>
          <w:t>Законом</w:t>
        </w:r>
      </w:hyperlink>
      <w:r>
        <w:t xml:space="preserve"> Украины от 27.03.14 г. № 1170-VII (</w:t>
      </w:r>
      <w:r>
        <w:rPr>
          <w:rStyle w:val="s0"/>
        </w:rPr>
        <w:t xml:space="preserve">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BD6E18">
      <w:pPr>
        <w:pStyle w:val="pj"/>
      </w:pPr>
      <w:hyperlink r:id="rId17" w:anchor="sub_id=3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BD6E18">
      <w:pPr>
        <w:pStyle w:val="pj"/>
      </w:pPr>
      <w:hyperlink r:id="rId18" w:anchor="sub_id=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05.11.21 г. № 1871-IX (см. </w:t>
      </w:r>
      <w:hyperlink r:id="rId1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D6E18">
      <w:pPr>
        <w:pStyle w:val="pj"/>
      </w:pPr>
      <w:hyperlink r:id="rId20" w:anchor="sub_id=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14.12.21 г. № 1953-IX (см. </w:t>
      </w:r>
      <w:hyperlink r:id="rId2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D6E18">
      <w:pPr>
        <w:pStyle w:val="pj"/>
      </w:pPr>
      <w:hyperlink r:id="rId22" w:anchor="sub_id=33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</w:t>
      </w:r>
      <w:r>
        <w:rPr>
          <w:rStyle w:val="s0"/>
        </w:rPr>
        <w:t xml:space="preserve">.12.22 г. № 2849-IX (см. </w:t>
      </w:r>
      <w:hyperlink r:id="rId2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D6E18">
      <w:pPr>
        <w:pStyle w:val="pj"/>
      </w:pPr>
      <w:r>
        <w:rPr>
          <w:rStyle w:val="s0"/>
        </w:rPr>
        <w:t> </w:t>
      </w:r>
    </w:p>
    <w:p w:rsidR="00000000" w:rsidRDefault="00BD6E18">
      <w:pPr>
        <w:pStyle w:val="pj"/>
      </w:pPr>
      <w:r>
        <w:t> </w:t>
      </w:r>
    </w:p>
    <w:p w:rsidR="00000000" w:rsidRDefault="00BD6E18">
      <w:pPr>
        <w:pStyle w:val="pj"/>
      </w:pPr>
      <w:r>
        <w:t> </w:t>
      </w:r>
    </w:p>
    <w:p w:rsidR="00000000" w:rsidRDefault="00BD6E18">
      <w:pPr>
        <w:pStyle w:val="pj"/>
      </w:pPr>
      <w:r>
        <w:t> </w:t>
      </w:r>
    </w:p>
    <w:p w:rsidR="00000000" w:rsidRDefault="00BD6E18">
      <w:pPr>
        <w:pStyle w:val="pj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6E18" w:rsidRDefault="00BD6E18" w:rsidP="00BD6E18">
      <w:r>
        <w:separator/>
      </w:r>
    </w:p>
  </w:endnote>
  <w:endnote w:type="continuationSeparator" w:id="0">
    <w:p w:rsidR="00BD6E18" w:rsidRDefault="00BD6E18" w:rsidP="00BD6E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E18" w:rsidRDefault="00BD6E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E18" w:rsidRDefault="00BD6E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E18" w:rsidRDefault="00BD6E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6E18" w:rsidRDefault="00BD6E18" w:rsidP="00BD6E18">
      <w:r>
        <w:separator/>
      </w:r>
    </w:p>
  </w:footnote>
  <w:footnote w:type="continuationSeparator" w:id="0">
    <w:p w:rsidR="00BD6E18" w:rsidRDefault="00BD6E18" w:rsidP="00BD6E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E18" w:rsidRDefault="00BD6E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E18" w:rsidRDefault="00BD6E18" w:rsidP="00BD6E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6E18" w:rsidRPr="00BD6E18" w:rsidRDefault="00BD6E18" w:rsidP="00BD6E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сентября 1992 года № 2614-XII «О государственной статистике» (с изменениями и дополнениями по состоянию на 13.12.2022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E18" w:rsidRDefault="00BD6E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6E18"/>
    <w:rsid w:val="00BD6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6E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6E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6E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6E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6E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6E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6E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6E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10544" TargetMode="External"/><Relationship Id="rId13" Type="http://schemas.openxmlformats.org/officeDocument/2006/relationships/hyperlink" Target="http://online.zakon.kz/Document/?doc_id=31300139" TargetMode="External"/><Relationship Id="rId18" Type="http://schemas.openxmlformats.org/officeDocument/2006/relationships/hyperlink" Target="http://online.zakon.kz/Document/?doc_id=32002262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807663" TargetMode="External"/><Relationship Id="rId7" Type="http://schemas.openxmlformats.org/officeDocument/2006/relationships/hyperlink" Target="http://online.zakon.kz/Document/?doc_id=37241116" TargetMode="External"/><Relationship Id="rId12" Type="http://schemas.openxmlformats.org/officeDocument/2006/relationships/hyperlink" Target="http://online.zakon.kz/Document/?doc_id=30934725" TargetMode="External"/><Relationship Id="rId17" Type="http://schemas.openxmlformats.org/officeDocument/2006/relationships/hyperlink" Target="http://online.zakon.kz/Document/?doc_id=34548016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36814" TargetMode="External"/><Relationship Id="rId20" Type="http://schemas.openxmlformats.org/officeDocument/2006/relationships/hyperlink" Target="http://online.zakon.kz/Document/?doc_id=34807663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34718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36797" TargetMode="External"/><Relationship Id="rId23" Type="http://schemas.openxmlformats.org/officeDocument/2006/relationships/hyperlink" Target="http://online.zakon.kz/Document/?doc_id=32586807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0934718" TargetMode="External"/><Relationship Id="rId19" Type="http://schemas.openxmlformats.org/officeDocument/2006/relationships/hyperlink" Target="http://online.zakon.kz/Document/?doc_id=32002262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3178" TargetMode="External"/><Relationship Id="rId14" Type="http://schemas.openxmlformats.org/officeDocument/2006/relationships/hyperlink" Target="http://online.zakon.kz/Document/?doc_id=31300171" TargetMode="External"/><Relationship Id="rId22" Type="http://schemas.openxmlformats.org/officeDocument/2006/relationships/hyperlink" Target="http://online.zakon.kz/Document/?doc_id=32586807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2240</Characters>
  <Application>Microsoft Office Word</Application>
  <DocSecurity>0</DocSecurity>
  <Lines>18</Lines>
  <Paragraphs>4</Paragraphs>
  <ScaleCrop>false</ScaleCrop>
  <Company/>
  <LinksUpToDate>false</LinksUpToDate>
  <CharactersWithSpaces>2417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сентября 1992 года № 2614-XII «О государственной статистике» (с изменениями и дополнениями по состоянию на 13.12.2022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2023-11-30T20:00:00Z</dcterms:created>
  <dcterms:modified xsi:type="dcterms:W3CDTF">2023-11-30T20:00:00Z</dcterms:modified>
</cp:coreProperties>
</file>