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B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октября 2010 года № 264-ФЗ «О внесении изменений в Федеральный закон «О рынке ценных бумаг» и отдельные законодательные акты Российской Федерации» (с изменениями и дополнениями по состоянию на 29.12.2012 г.)</w:t>
      </w:r>
    </w:p>
    <w:p w:rsidR="00000000" w:rsidRDefault="00DC1BFE">
      <w:pPr>
        <w:ind w:firstLine="400"/>
        <w:jc w:val="both"/>
      </w:pPr>
      <w:r>
        <w:t> </w:t>
      </w:r>
    </w:p>
    <w:p w:rsidR="00000000" w:rsidRDefault="00DC1BFE">
      <w:pPr>
        <w:ind w:firstLine="400"/>
        <w:jc w:val="both"/>
      </w:pPr>
      <w:r>
        <w:rPr>
          <w:rStyle w:val="s0"/>
        </w:rPr>
        <w:t>Опубликован: «Парламентская газета» от 12 октября 2010 г. № 51-54; «Российская газета» от 8 октября 2010 г. № 228; Собраниие законодательства Российской Федерации от 11 октября 2010 г. № 41 (часть II) ст. 5193</w:t>
      </w:r>
    </w:p>
    <w:p w:rsidR="00000000" w:rsidRDefault="00DC1BFE">
      <w:pPr>
        <w:ind w:firstLine="400"/>
        <w:jc w:val="both"/>
      </w:pPr>
      <w:r>
        <w:rPr>
          <w:rStyle w:val="s0"/>
        </w:rPr>
        <w:t> </w:t>
      </w:r>
    </w:p>
    <w:p w:rsidR="00000000" w:rsidRDefault="00DC1BF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C1BFE">
      <w:pPr>
        <w:ind w:firstLine="400"/>
        <w:jc w:val="both"/>
      </w:pPr>
      <w:r>
        <w:rPr>
          <w:rStyle w:val="s0"/>
        </w:rPr>
        <w:t> </w:t>
      </w:r>
    </w:p>
    <w:p w:rsidR="00000000" w:rsidRDefault="00DC1BFE">
      <w:pPr>
        <w:ind w:firstLine="400"/>
        <w:jc w:val="both"/>
      </w:pPr>
      <w:hyperlink r:id="rId7" w:anchor="sub_id=4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21.11.11 г. № 327-ФЗ (см. </w:t>
      </w:r>
      <w:hyperlink r:id="rId8" w:anchor="sub_id=41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C1BFE">
      <w:pPr>
        <w:ind w:firstLine="400"/>
        <w:jc w:val="both"/>
      </w:pPr>
      <w:hyperlink r:id="rId9" w:anchor="sub_id=1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28.07.12 г. № 145-ФЗ (см. </w:t>
      </w:r>
      <w:hyperlink r:id="rId10" w:anchor="sub_id=11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C1BFE">
      <w:pPr>
        <w:ind w:firstLine="400"/>
        <w:jc w:val="both"/>
      </w:pPr>
      <w:hyperlink r:id="rId11" w:anchor="sub_id=1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29.12.12 г. № 282-ФЗ (вступил в силу с 2 января 2013 года)</w:t>
      </w:r>
    </w:p>
    <w:p w:rsidR="00000000" w:rsidRDefault="00DC1BFE">
      <w:pPr>
        <w:ind w:firstLine="400"/>
        <w:jc w:val="both"/>
      </w:pPr>
      <w:r>
        <w:rPr>
          <w:rStyle w:val="s0"/>
        </w:rPr>
        <w:t> </w:t>
      </w:r>
    </w:p>
    <w:p w:rsidR="00000000" w:rsidRDefault="00DC1BF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BFE" w:rsidRDefault="00DC1BFE" w:rsidP="00DC1BFE">
      <w:r>
        <w:separator/>
      </w:r>
    </w:p>
  </w:endnote>
  <w:endnote w:type="continuationSeparator" w:id="0">
    <w:p w:rsidR="00DC1BFE" w:rsidRDefault="00DC1BFE" w:rsidP="00DC1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BFE" w:rsidRDefault="00DC1B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BFE" w:rsidRDefault="00DC1B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BFE" w:rsidRDefault="00DC1B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BFE" w:rsidRDefault="00DC1BFE" w:rsidP="00DC1BFE">
      <w:r>
        <w:separator/>
      </w:r>
    </w:p>
  </w:footnote>
  <w:footnote w:type="continuationSeparator" w:id="0">
    <w:p w:rsidR="00DC1BFE" w:rsidRDefault="00DC1BFE" w:rsidP="00DC1B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BFE" w:rsidRDefault="00DC1B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BFE" w:rsidRDefault="00DC1BFE" w:rsidP="00DC1B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1BFE" w:rsidRPr="00DC1BFE" w:rsidRDefault="00DC1BFE" w:rsidP="00DC1B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04.10.2010 № 264-ФЗ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BFE" w:rsidRDefault="00DC1B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BFE"/>
    <w:rsid w:val="00DC1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1B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B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1B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1B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1B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B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1B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1B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972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8972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47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23290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290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1038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04.10.2010 № 264-ФЗ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2024-05-03T04:50:00Z</dcterms:created>
  <dcterms:modified xsi:type="dcterms:W3CDTF">2024-05-03T04:50:00Z</dcterms:modified>
</cp:coreProperties>
</file>