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7377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324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673778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Айтенов Марат Дуйсенбекович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73778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673778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7377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Управляющий директор по связям с общественностью и Правительством АО ФНБ «Самрук-Казына»</w:t>
            </w:r>
          </w:p>
        </w:tc>
      </w:tr>
      <w:tr w:rsidR="00000000">
        <w:trPr>
          <w:trHeight w:val="96"/>
        </w:trPr>
        <w:tc>
          <w:tcPr>
            <w:tcW w:w="0" w:type="auto"/>
            <w:vMerge/>
            <w:vAlign w:val="center"/>
            <w:hideMark/>
          </w:tcPr>
          <w:p w:rsidR="00000000" w:rsidRDefault="0067377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ji"/>
              <w:spacing w:line="96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20.05.1978</w:t>
            </w:r>
          </w:p>
        </w:tc>
      </w:tr>
      <w:tr w:rsidR="00000000">
        <w:trPr>
          <w:trHeight w:val="175"/>
        </w:trPr>
        <w:tc>
          <w:tcPr>
            <w:tcW w:w="0" w:type="auto"/>
            <w:vMerge/>
            <w:vAlign w:val="center"/>
            <w:hideMark/>
          </w:tcPr>
          <w:p w:rsidR="00000000" w:rsidRDefault="0067377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ji"/>
              <w:spacing w:line="175" w:lineRule="atLeast"/>
            </w:pPr>
            <w:r>
              <w:rPr>
                <w:rStyle w:val="s0"/>
                <w:b/>
                <w:bCs/>
              </w:rPr>
              <w:t xml:space="preserve">Место рождения: </w:t>
            </w:r>
          </w:p>
        </w:tc>
      </w:tr>
      <w:tr w:rsidR="00000000">
        <w:trPr>
          <w:trHeight w:val="270"/>
        </w:trPr>
        <w:tc>
          <w:tcPr>
            <w:tcW w:w="0" w:type="auto"/>
            <w:vMerge/>
            <w:vAlign w:val="center"/>
            <w:hideMark/>
          </w:tcPr>
          <w:p w:rsidR="00000000" w:rsidRDefault="0067377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1068"/>
        </w:trPr>
        <w:tc>
          <w:tcPr>
            <w:tcW w:w="0" w:type="auto"/>
            <w:vMerge/>
            <w:vAlign w:val="center"/>
            <w:hideMark/>
          </w:tcPr>
          <w:p w:rsidR="00000000" w:rsidRDefault="0067377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Университет «Мирас» (2000)</w:t>
            </w:r>
          </w:p>
          <w:p w:rsidR="00000000" w:rsidRDefault="00673778">
            <w:pPr>
              <w:pStyle w:val="pji"/>
            </w:pPr>
            <w:r>
              <w:rPr>
                <w:i/>
                <w:iCs/>
              </w:rPr>
              <w:t>Юрист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Бостонский университет</w:t>
            </w:r>
          </w:p>
          <w:p w:rsidR="00000000" w:rsidRDefault="00673778">
            <w:pPr>
              <w:pStyle w:val="p"/>
            </w:pPr>
            <w:r>
              <w:rPr>
                <w:i/>
                <w:iCs/>
              </w:rPr>
              <w:t>LL.M в области банковского дела и финансового права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МГУ</w:t>
            </w:r>
          </w:p>
          <w:p w:rsidR="00000000" w:rsidRDefault="00673778">
            <w:pPr>
              <w:pStyle w:val="pji"/>
            </w:pPr>
            <w:r>
              <w:rPr>
                <w:i/>
                <w:iCs/>
              </w:rPr>
              <w:t>Степень магистра в области управления и экономики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Юрисконсульт фирмы «Асык-Ата-Газ», помощник юриста ЗАО «Национальная юридическая служба» (2000);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Ведущий специалист, начальник отдела Министерства юстиции Республики Казахстан (2000-2003);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юридического управления МЭБП Республики Каз</w:t>
            </w:r>
            <w:r>
              <w:t>ахстан (2003-2005);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административно-финансового департамента АО «Центр маркетингово-аналитических исследований» (2005-2006);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генерального директора по финансовым вопросам РГП «Институт экономических исследований» (2006);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Управляющий директор, член правления АО «Национальный инновационный фонд» (2006-2007);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департамента юридической службы, управляющий директор АО «ФУР «Казына» (2007-2008);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Исполнительный директор, директор юридического департам</w:t>
            </w:r>
            <w:r>
              <w:t>ента АО «ФНБ «Самрук-Казына» (11.2008-2011);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Правления</w:t>
            </w:r>
            <w:r>
              <w:rPr>
                <w:rStyle w:val="s0"/>
              </w:rPr>
              <w:t>, Управляющий директор - Член Правления акционерного общества «Банк развития Казахстана» (2011-2016);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Заместитель, Первый заместитель Председателя Правления АО «Ад</w:t>
            </w:r>
            <w:r>
              <w:t>министрация Международного финансового центра «Астана» (2016-04.2021);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Управляющий директор по связям с общественностью и Правительством, и.о. управляющего директора по правовому сопровождению, обеспечению и рискам АО ФНБ «Самрук-Казына» (</w:t>
            </w:r>
            <w:hyperlink r:id="rId8" w:history="1">
              <w:r>
                <w:rPr>
                  <w:rStyle w:val="a4"/>
                </w:rPr>
                <w:t>04.2021</w:t>
              </w:r>
            </w:hyperlink>
            <w:r>
              <w:t>-</w:t>
            </w:r>
            <w:hyperlink r:id="rId9" w:history="1">
              <w:r>
                <w:rPr>
                  <w:rStyle w:val="a4"/>
                </w:rPr>
                <w:t>03.03.2022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3778">
            <w:pPr>
              <w:pStyle w:val="pji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(с 05.2008), Председатель совета директоров АО «Астана-Финанс» (06.2010);</w:t>
            </w:r>
          </w:p>
          <w:p w:rsidR="00000000" w:rsidRDefault="0067377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«Альянс Банк» (01.2010-</w:t>
            </w:r>
            <w:hyperlink r:id="rId10" w:history="1">
              <w:r>
                <w:rPr>
                  <w:rStyle w:val="a4"/>
                </w:rPr>
                <w:t>24.05.2011</w:t>
              </w:r>
            </w:hyperlink>
            <w:r>
              <w:t>)</w:t>
            </w:r>
          </w:p>
        </w:tc>
      </w:tr>
    </w:tbl>
    <w:p w:rsidR="00000000" w:rsidRDefault="00673778">
      <w:pPr>
        <w:pStyle w:val="p"/>
      </w:pPr>
      <w:r>
        <w:t> </w:t>
      </w:r>
    </w:p>
    <w:p w:rsidR="00000000" w:rsidRDefault="00673778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778" w:rsidRDefault="00673778" w:rsidP="00673778">
      <w:r>
        <w:separator/>
      </w:r>
    </w:p>
  </w:endnote>
  <w:endnote w:type="continuationSeparator" w:id="0">
    <w:p w:rsidR="00673778" w:rsidRDefault="00673778" w:rsidP="00673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778" w:rsidRDefault="0067377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778" w:rsidRDefault="0067377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778" w:rsidRDefault="0067377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778" w:rsidRDefault="00673778" w:rsidP="00673778">
      <w:r>
        <w:separator/>
      </w:r>
    </w:p>
  </w:footnote>
  <w:footnote w:type="continuationSeparator" w:id="0">
    <w:p w:rsidR="00673778" w:rsidRDefault="00673778" w:rsidP="006737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778" w:rsidRDefault="0067377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778" w:rsidRDefault="00673778" w:rsidP="0067377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778" w:rsidRPr="00673778" w:rsidRDefault="00673778" w:rsidP="0067377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Айтенов Марат Дуйсенбекович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778" w:rsidRDefault="0067377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778"/>
    <w:rsid w:val="0067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7377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377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7377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7377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7377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737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7377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377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7377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7377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7377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737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218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914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181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331</Words>
  <Characters>1890</Characters>
  <Application>Microsoft Office Word</Application>
  <DocSecurity>0</DocSecurity>
  <Lines>15</Lines>
  <Paragraphs>4</Paragraphs>
  <ScaleCrop>false</ScaleCrop>
  <Company/>
  <LinksUpToDate>false</LinksUpToDate>
  <CharactersWithSpaces>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Айтенов Марат Дуйсенбекович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2023-10-07T11:24:00Z</dcterms:created>
  <dcterms:modified xsi:type="dcterms:W3CDTF">2023-10-07T11:24:00Z</dcterms:modified>
</cp:coreProperties>
</file>