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48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ноября 2010 года № 285-ФЗ «О внесении изменений в статью 165 части второй Налогового кодекса Российской Федерации и статью 45 Федерального закона «Об основах государственного регулирования внешнеторговой деятельн</w:t>
      </w:r>
      <w:r>
        <w:rPr>
          <w:rStyle w:val="s0"/>
          <w:b/>
          <w:bCs/>
        </w:rPr>
        <w:t>ости» (с изменениями от 19.07.2011 г.)</w:t>
      </w:r>
    </w:p>
    <w:p w:rsidR="00000000" w:rsidRDefault="004E248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2484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8 ноября 2010 г. № 45 ст. 5750</w:t>
      </w:r>
    </w:p>
    <w:p w:rsidR="00000000" w:rsidRDefault="004E2484">
      <w:pPr>
        <w:ind w:firstLine="400"/>
        <w:jc w:val="both"/>
      </w:pPr>
      <w:r>
        <w:rPr>
          <w:rStyle w:val="s0"/>
        </w:rPr>
        <w:t> </w:t>
      </w:r>
    </w:p>
    <w:p w:rsidR="00000000" w:rsidRDefault="004E248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E2484">
      <w:pPr>
        <w:ind w:firstLine="400"/>
        <w:jc w:val="both"/>
      </w:pPr>
      <w:r>
        <w:rPr>
          <w:rStyle w:val="s0"/>
        </w:rPr>
        <w:t> </w:t>
      </w:r>
    </w:p>
    <w:p w:rsidR="00000000" w:rsidRDefault="004E2484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19.07.11 г. № 245-ФЗ (см. </w:t>
      </w:r>
      <w:hyperlink r:id="rId8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E2484">
      <w:pPr>
        <w:ind w:firstLine="400"/>
        <w:jc w:val="both"/>
      </w:pPr>
      <w:r>
        <w:rPr>
          <w:rStyle w:val="s0"/>
        </w:rPr>
        <w:t> </w:t>
      </w:r>
    </w:p>
    <w:p w:rsidR="00000000" w:rsidRDefault="004E248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484" w:rsidRDefault="004E2484" w:rsidP="004E2484">
      <w:r>
        <w:separator/>
      </w:r>
    </w:p>
  </w:endnote>
  <w:endnote w:type="continuationSeparator" w:id="0">
    <w:p w:rsidR="004E2484" w:rsidRDefault="004E2484" w:rsidP="004E2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84" w:rsidRDefault="004E24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84" w:rsidRDefault="004E24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84" w:rsidRDefault="004E24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484" w:rsidRDefault="004E2484" w:rsidP="004E2484">
      <w:r>
        <w:separator/>
      </w:r>
    </w:p>
  </w:footnote>
  <w:footnote w:type="continuationSeparator" w:id="0">
    <w:p w:rsidR="004E2484" w:rsidRDefault="004E2484" w:rsidP="004E24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84" w:rsidRDefault="004E24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84" w:rsidRDefault="004E2484" w:rsidP="004E24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484" w:rsidRPr="004E2484" w:rsidRDefault="004E2484" w:rsidP="004E24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03.11.2010 № 285-ФЗ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484" w:rsidRDefault="004E24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484"/>
    <w:rsid w:val="004E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E24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24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24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24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E24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24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24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24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08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08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596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03.11.2010 № 285-ФЗ (©Paragraph 2023)</dc:title>
  <dc:subject/>
  <dc:creator>Сергей М</dc:creator>
  <cp:keywords/>
  <dc:description/>
  <cp:lastModifiedBy>Сергей М</cp:lastModifiedBy>
  <cp:revision>2</cp:revision>
  <dcterms:created xsi:type="dcterms:W3CDTF">2023-11-28T21:38:00Z</dcterms:created>
  <dcterms:modified xsi:type="dcterms:W3CDTF">2023-11-28T21:38:00Z</dcterms:modified>
</cp:coreProperties>
</file>