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25171">
      <w:pPr>
        <w:ind w:firstLine="400"/>
        <w:jc w:val="both"/>
      </w:pPr>
      <w:bookmarkStart w:id="0" w:name="_GoBack"/>
      <w:bookmarkEnd w:id="0"/>
      <w:r>
        <w:rPr>
          <w:b/>
          <w:bCs/>
        </w:rPr>
        <w:t>«Қазақстан Республикасының кейбір заңнамалық актілеріне бизнес пен жеке меншікті заңсыз тартып алуға (рейдерлікке)  қарсы іс-қимыл мәселелері бойынша өзгерістер мен толықтырулар енгізу туралы» Қазақстан Республикасының 2011 жылғы 11 қаңтардағы № 385-IV Заң</w:t>
      </w:r>
      <w:r>
        <w:rPr>
          <w:b/>
          <w:bCs/>
        </w:rPr>
        <w:t>ы</w:t>
      </w:r>
    </w:p>
    <w:p w:rsidR="00000000" w:rsidRDefault="00625171">
      <w:pPr>
        <w:ind w:firstLine="400"/>
        <w:jc w:val="both"/>
      </w:pPr>
      <w:r>
        <w:rPr>
          <w:b/>
          <w:bCs/>
        </w:rPr>
        <w:t> </w:t>
      </w:r>
    </w:p>
    <w:p w:rsidR="00000000" w:rsidRDefault="00625171">
      <w:pPr>
        <w:ind w:firstLine="400"/>
        <w:jc w:val="both"/>
      </w:pPr>
      <w:r>
        <w:rPr>
          <w:b/>
          <w:bCs/>
        </w:rPr>
        <w:t> </w:t>
      </w:r>
    </w:p>
    <w:p w:rsidR="00000000" w:rsidRDefault="00625171">
      <w:pPr>
        <w:ind w:firstLine="400"/>
        <w:jc w:val="both"/>
      </w:pPr>
      <w:r>
        <w:rPr>
          <w:rStyle w:val="s0"/>
        </w:rPr>
        <w:t xml:space="preserve">Жариялануы: «Егемен Қазақстан» 2011 жылғы 18 қаңтар № 12-13 (26415); </w:t>
      </w:r>
      <w:r>
        <w:t>ҚР</w:t>
      </w:r>
      <w:r>
        <w:t xml:space="preserve"> Парламентінің Жаршысы 2011 ж., қаңтар, № 1 (2578), 9-құжат</w:t>
      </w:r>
    </w:p>
    <w:p w:rsidR="00000000" w:rsidRDefault="00625171">
      <w:r>
        <w:t> </w:t>
      </w:r>
    </w:p>
    <w:p w:rsidR="00000000" w:rsidRDefault="00625171">
      <w:pPr>
        <w:ind w:firstLine="400"/>
        <w:jc w:val="both"/>
      </w:pPr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25171" w:rsidRDefault="00625171" w:rsidP="00625171">
      <w:r>
        <w:separator/>
      </w:r>
    </w:p>
  </w:endnote>
  <w:endnote w:type="continuationSeparator" w:id="0">
    <w:p w:rsidR="00625171" w:rsidRDefault="00625171" w:rsidP="0062517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5171" w:rsidRDefault="00625171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5171" w:rsidRDefault="00625171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5171" w:rsidRDefault="00625171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25171" w:rsidRDefault="00625171" w:rsidP="00625171">
      <w:r>
        <w:separator/>
      </w:r>
    </w:p>
  </w:footnote>
  <w:footnote w:type="continuationSeparator" w:id="0">
    <w:p w:rsidR="00625171" w:rsidRDefault="00625171" w:rsidP="0062517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5171" w:rsidRDefault="00625171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5171" w:rsidRDefault="00625171" w:rsidP="0062517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25171" w:rsidRPr="00625171" w:rsidRDefault="00625171" w:rsidP="0062517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2011.11.01 № 385-IV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5171" w:rsidRDefault="00625171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25171"/>
    <w:rsid w:val="006251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pPr>
      <w:spacing w:before="100" w:beforeAutospacing="1" w:after="100" w:afterAutospacing="1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b/>
      <w:bCs/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paragraph" w:styleId="a5">
    <w:name w:val="header"/>
    <w:basedOn w:val="a"/>
    <w:link w:val="a6"/>
    <w:uiPriority w:val="99"/>
    <w:unhideWhenUsed/>
    <w:rsid w:val="0062517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2517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2517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2517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pPr>
      <w:spacing w:before="100" w:beforeAutospacing="1" w:after="100" w:afterAutospacing="1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b/>
      <w:bCs/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paragraph" w:styleId="a5">
    <w:name w:val="header"/>
    <w:basedOn w:val="a"/>
    <w:link w:val="a6"/>
    <w:uiPriority w:val="99"/>
    <w:unhideWhenUsed/>
    <w:rsid w:val="0062517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2517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2517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2517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51</Words>
  <Characters>346</Characters>
  <Application>Microsoft Office Word</Application>
  <DocSecurity>0</DocSecurity>
  <Lines>2</Lines>
  <Paragraphs>1</Paragraphs>
  <ScaleCrop>false</ScaleCrop>
  <Company>SPecialiST RePack</Company>
  <LinksUpToDate>false</LinksUpToDate>
  <CharactersWithSpaces>396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2011.11.01 № 385-IV ЗАҢЫ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2024-07-28T15:33:00Z</dcterms:created>
  <dcterms:modified xsi:type="dcterms:W3CDTF">2024-07-28T15:33:00Z</dcterms:modified>
</cp:coreProperties>
</file>