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57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79757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02.07.2007 г.)</w:t>
      </w:r>
    </w:p>
    <w:p w:rsidR="00000000" w:rsidRDefault="00797577">
      <w:pPr>
        <w:jc w:val="center"/>
      </w:pPr>
      <w:r>
        <w:rPr>
          <w:rStyle w:val="s3"/>
        </w:rPr>
        <w:t> </w:t>
      </w:r>
    </w:p>
    <w:p w:rsidR="00000000" w:rsidRDefault="00797577">
      <w:pPr>
        <w:jc w:val="both"/>
      </w:pPr>
      <w:r>
        <w:rPr>
          <w:rStyle w:val="s3"/>
        </w:rPr>
        <w:t>Данная редакция действовала до внесения изменений от 18 февраля 2011 года</w:t>
      </w:r>
    </w:p>
    <w:p w:rsidR="00000000" w:rsidRDefault="00797577">
      <w:pPr>
        <w:jc w:val="center"/>
      </w:pPr>
      <w:r>
        <w:t> </w:t>
      </w:r>
    </w:p>
    <w:p w:rsidR="00000000" w:rsidRDefault="00797577">
      <w:pPr>
        <w:jc w:val="center"/>
      </w:pPr>
      <w:r>
        <w:rPr>
          <w:rStyle w:val="s1"/>
        </w:rPr>
        <w:t>Глава 1. Общие положения</w:t>
      </w:r>
    </w:p>
    <w:p w:rsidR="00000000" w:rsidRDefault="00797577">
      <w:pPr>
        <w:jc w:val="center"/>
      </w:pPr>
      <w:r>
        <w:rPr>
          <w:rStyle w:val="s1"/>
        </w:rPr>
        <w:t> 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Настоящий Закон определяет правовые основы и регулирует отношения между субъектами системы жилищных </w:t>
      </w:r>
      <w:r>
        <w:rPr>
          <w:rStyle w:val="s0"/>
        </w:rPr>
        <w:t>строительных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797577">
      <w:pPr>
        <w:ind w:firstLine="400"/>
        <w:jc w:val="both"/>
      </w:pPr>
      <w:r>
        <w:rPr>
          <w:rStyle w:val="s0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14.04.05 г. № 43-III (</w:t>
      </w:r>
      <w:hyperlink r:id="rId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79757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97577">
      <w:pPr>
        <w:ind w:firstLine="400"/>
        <w:jc w:val="both"/>
      </w:pPr>
      <w:r>
        <w:rPr>
          <w:rStyle w:val="s0"/>
        </w:rPr>
        <w:t>1) предварительный жилищный заем - целевой заем, предо</w:t>
      </w:r>
      <w:r>
        <w:rPr>
          <w:rStyle w:val="s0"/>
        </w:rPr>
        <w:t xml:space="preserve">ставляемый жилищным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получения договорной суммы, остаток по которому погашается за счет договорной суммы в </w:t>
      </w:r>
      <w:r>
        <w:rPr>
          <w:rStyle w:val="s0"/>
        </w:rPr>
        <w:t>соответствии с настоящим Законом, внутренней кредитной политикой банка и условиями отдельного договора банковского займа;</w:t>
      </w:r>
    </w:p>
    <w:p w:rsidR="00000000" w:rsidRDefault="00797577">
      <w:pPr>
        <w:ind w:firstLine="400"/>
        <w:jc w:val="both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вкладчику в целях улучшения</w:t>
      </w:r>
      <w:r>
        <w:rPr>
          <w:rStyle w:val="s0"/>
        </w:rPr>
        <w:t xml:space="preserve"> жилищных условий, при условии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 внутренней кредитной по</w:t>
      </w:r>
      <w:r>
        <w:rPr>
          <w:rStyle w:val="s0"/>
        </w:rPr>
        <w:t>литикой банка и условиями отдельного договора банковского займа;</w:t>
      </w:r>
    </w:p>
    <w:p w:rsidR="00000000" w:rsidRDefault="00797577">
      <w:pPr>
        <w:ind w:firstLine="400"/>
        <w:jc w:val="both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797577">
      <w:pPr>
        <w:ind w:firstLine="400"/>
        <w:jc w:val="both"/>
      </w:pPr>
      <w:r>
        <w:rPr>
          <w:rStyle w:val="s0"/>
        </w:rPr>
        <w:t>4) сумма накоп</w:t>
      </w:r>
      <w:r>
        <w:rPr>
          <w:rStyle w:val="s0"/>
        </w:rPr>
        <w:t>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797577">
      <w:pPr>
        <w:ind w:firstLine="400"/>
        <w:jc w:val="both"/>
      </w:pPr>
      <w:r>
        <w:rPr>
          <w:rStyle w:val="s0"/>
        </w:rPr>
        <w:t>5) минимально необходимый размер накопленных денег - деньги, определенные</w:t>
      </w:r>
      <w:r>
        <w:rPr>
          <w:rStyle w:val="s0"/>
        </w:rPr>
        <w:t xml:space="preserve"> в договоре о жилищных строительных сбережениях для получения жилищного займа;</w:t>
      </w:r>
    </w:p>
    <w:p w:rsidR="00000000" w:rsidRDefault="00797577">
      <w:pPr>
        <w:ind w:firstLine="400"/>
        <w:jc w:val="both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797577">
      <w:pPr>
        <w:ind w:firstLine="400"/>
        <w:jc w:val="both"/>
      </w:pPr>
      <w:r>
        <w:rPr>
          <w:rStyle w:val="s0"/>
        </w:rPr>
        <w:t>7) ставка вознаграждения по займу - процентная ставк</w:t>
      </w:r>
      <w:r>
        <w:rPr>
          <w:rStyle w:val="s0"/>
        </w:rPr>
        <w:t>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годового размера денег, причитающихся ж</w:t>
      </w:r>
      <w:r>
        <w:rPr>
          <w:rStyle w:val="s0"/>
        </w:rPr>
        <w:t>илищному строительному сберегательному банку;</w:t>
      </w:r>
    </w:p>
    <w:p w:rsidR="00000000" w:rsidRDefault="00797577">
      <w:pPr>
        <w:ind w:firstLine="400"/>
        <w:jc w:val="both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сбережениях;</w:t>
      </w:r>
    </w:p>
    <w:p w:rsidR="00000000" w:rsidRDefault="00797577">
      <w:pPr>
        <w:ind w:firstLine="400"/>
        <w:jc w:val="both"/>
      </w:pPr>
      <w:r>
        <w:rPr>
          <w:rStyle w:val="s0"/>
        </w:rPr>
        <w:t>9) премия государства - деньги,</w:t>
      </w:r>
      <w:r>
        <w:rPr>
          <w:rStyle w:val="s0"/>
        </w:rPr>
        <w:t xml:space="preserve"> ежегодно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797577">
      <w:pPr>
        <w:ind w:firstLine="400"/>
        <w:jc w:val="both"/>
      </w:pPr>
      <w:r>
        <w:rPr>
          <w:rStyle w:val="s0"/>
        </w:rPr>
        <w:t>10) ставка вознаграждения по вкладу - процентная ставка, начисляемая жилищным строител</w:t>
      </w:r>
      <w:r>
        <w:rPr>
          <w:rStyle w:val="s0"/>
        </w:rPr>
        <w:t>ьным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797577">
      <w:pPr>
        <w:ind w:firstLine="400"/>
        <w:jc w:val="both"/>
      </w:pPr>
      <w:r>
        <w:rPr>
          <w:rStyle w:val="s0"/>
        </w:rPr>
        <w:t>11) тарифная программа - внутренний д</w:t>
      </w:r>
      <w:r>
        <w:rPr>
          <w:rStyle w:val="s0"/>
        </w:rPr>
        <w:t>окумент жилищного строительного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797577">
      <w:pPr>
        <w:ind w:firstLine="400"/>
        <w:jc w:val="both"/>
      </w:pPr>
      <w:r>
        <w:rPr>
          <w:rStyle w:val="s0"/>
        </w:rPr>
        <w:t>12) жилищный заем - целевой заем, предоставляемый вкладчику в целях улу</w:t>
      </w:r>
      <w:r>
        <w:rPr>
          <w:rStyle w:val="s0"/>
        </w:rPr>
        <w:t>чшения жилищных условий в соответствии с настоящим Законом и условиями договоров о жилищных строительных сбережениях, о предоставлении банковского займа;</w:t>
      </w:r>
    </w:p>
    <w:p w:rsidR="00000000" w:rsidRDefault="00797577">
      <w:pPr>
        <w:ind w:firstLine="400"/>
        <w:jc w:val="both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</w:t>
      </w:r>
      <w:r>
        <w:rPr>
          <w:rStyle w:val="s0"/>
        </w:rPr>
        <w:t>тельных банках для получения жилищного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14) система жилищных строительных сбережений - замкнутая система финансирования </w:t>
      </w:r>
      <w:r>
        <w:rPr>
          <w:rStyle w:val="s0"/>
        </w:rPr>
        <w:t>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соответствии с настоящим Законом и условиями договора о жи</w:t>
      </w:r>
      <w:r>
        <w:rPr>
          <w:rStyle w:val="s0"/>
        </w:rPr>
        <w:t>лищных строительных сбережениях;</w:t>
      </w:r>
    </w:p>
    <w:p w:rsidR="00000000" w:rsidRDefault="00797577">
      <w:pPr>
        <w:ind w:firstLine="400"/>
        <w:jc w:val="both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третьими лицами, в том числе заключаемый через агента (агентов)</w:t>
      </w:r>
      <w:r>
        <w:rPr>
          <w:rStyle w:val="s0"/>
        </w:rPr>
        <w:t xml:space="preserve"> банка в соответствии с настоящим Законом и внутренними документами жилищного строительного сберегательного банка;</w:t>
      </w:r>
    </w:p>
    <w:p w:rsidR="00000000" w:rsidRDefault="00797577">
      <w:pPr>
        <w:ind w:firstLine="400"/>
        <w:jc w:val="both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</w:t>
      </w:r>
      <w:r>
        <w:rPr>
          <w:rStyle w:val="s0"/>
        </w:rPr>
        <w:t>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797577">
      <w:pPr>
        <w:ind w:firstLine="400"/>
        <w:jc w:val="both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797577">
      <w:pPr>
        <w:ind w:firstLine="400"/>
        <w:jc w:val="both"/>
      </w:pPr>
      <w:r>
        <w:rPr>
          <w:rStyle w:val="s0"/>
        </w:rPr>
        <w:t>18) вознаграждение жилищного строительного сберегательного банка - деньги, на</w:t>
      </w:r>
      <w:r>
        <w:rPr>
          <w:rStyle w:val="s0"/>
        </w:rPr>
        <w:t>числяемые жилищным строительным сберегательным банком в соответствии со ставкой вознаграждения по вкладу;</w:t>
      </w:r>
    </w:p>
    <w:p w:rsidR="00000000" w:rsidRDefault="00797577">
      <w:pPr>
        <w:ind w:firstLine="400"/>
        <w:jc w:val="both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состоящая из жилищных строительных</w:t>
      </w:r>
      <w:r>
        <w:rPr>
          <w:rStyle w:val="s0"/>
        </w:rPr>
        <w:t xml:space="preserve"> сбережений и жилищного займа.</w:t>
      </w:r>
    </w:p>
    <w:p w:rsidR="00000000" w:rsidRDefault="00797577">
      <w:pPr>
        <w:ind w:firstLine="400"/>
        <w:jc w:val="both"/>
      </w:pPr>
      <w:r>
        <w:rPr>
          <w:rStyle w:val="s1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Статья 3 изложена в редакции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3.</w:t>
      </w:r>
      <w:r>
        <w:t xml:space="preserve"> Система жилищных строительных сбережений </w:t>
      </w:r>
    </w:p>
    <w:p w:rsidR="00000000" w:rsidRDefault="00797577">
      <w:pPr>
        <w:ind w:firstLine="400"/>
        <w:jc w:val="both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</w:t>
      </w:r>
      <w:r>
        <w:rPr>
          <w:rStyle w:val="s0"/>
        </w:rPr>
        <w:t xml:space="preserve">тва из республиканского бюджета.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3. Вкладчик вправе иметь несколько счетов по вкладу в жилищные </w:t>
      </w:r>
      <w:r>
        <w:rPr>
          <w:rStyle w:val="s0"/>
        </w:rPr>
        <w:t xml:space="preserve">строительные сбережения в каждом жилищном строительном сберегательном банке. При этом премия государства по выбору вкладчика начисляется только на один счет в одном жилищном строительном сберегательном банке. </w:t>
      </w:r>
    </w:p>
    <w:p w:rsidR="00000000" w:rsidRDefault="0079757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15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79757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</w:t>
      </w:r>
      <w:r>
        <w:rPr>
          <w:rStyle w:val="s3"/>
        </w:rPr>
        <w:t>г. № 272-III 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4. Минимально необходимый размер накопленных денег должен быть не менее пятидесяти процентов от договорной суммы. </w:t>
      </w:r>
    </w:p>
    <w:p w:rsidR="00000000" w:rsidRDefault="00797577">
      <w:pPr>
        <w:ind w:firstLine="400"/>
        <w:jc w:val="both"/>
      </w:pPr>
      <w:r>
        <w:rPr>
          <w:rStyle w:val="s0"/>
        </w:rPr>
        <w:t>5. Размеры ставки вознагражд</w:t>
      </w:r>
      <w:r>
        <w:rPr>
          <w:rStyle w:val="s0"/>
        </w:rPr>
        <w:t xml:space="preserve">ения по вкладу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 всего срока действия договора. </w:t>
      </w:r>
    </w:p>
    <w:p w:rsidR="00000000" w:rsidRDefault="00797577">
      <w:pPr>
        <w:ind w:firstLine="400"/>
        <w:jc w:val="both"/>
      </w:pPr>
      <w:r>
        <w:rPr>
          <w:rStyle w:val="s0"/>
        </w:rPr>
        <w:t>При переходе вкладчика по собственной инициативе из одной тари</w:t>
      </w:r>
      <w:r>
        <w:rPr>
          <w:rStyle w:val="s0"/>
        </w:rPr>
        <w:t xml:space="preserve">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жилищных строительных сбережениях. </w:t>
      </w:r>
    </w:p>
    <w:p w:rsidR="00000000" w:rsidRDefault="00797577">
      <w:pPr>
        <w:ind w:firstLine="400"/>
        <w:jc w:val="both"/>
      </w:pPr>
      <w:r>
        <w:rPr>
          <w:rStyle w:val="s0"/>
        </w:rPr>
        <w:t>Размер ставки вознагражден</w:t>
      </w:r>
      <w:r>
        <w:rPr>
          <w:rStyle w:val="s0"/>
        </w:rPr>
        <w:t xml:space="preserve">ия по жилищному займу не может быть выше размера ставки вознаграждения по вкладу в жилищные строительные сбережения более чем на три процента годовых. </w:t>
      </w:r>
    </w:p>
    <w:p w:rsidR="00000000" w:rsidRDefault="00797577">
      <w:pPr>
        <w:ind w:firstLine="400"/>
        <w:jc w:val="both"/>
      </w:pPr>
      <w:r>
        <w:rPr>
          <w:rStyle w:val="s0"/>
        </w:rPr>
        <w:t>6. Премии государства и вознаграждения жилищного строительного сберегательного банка направляются на уве</w:t>
      </w:r>
      <w:r>
        <w:rPr>
          <w:rStyle w:val="s0"/>
        </w:rPr>
        <w:t xml:space="preserve">личение основной суммы вклада в соответствии с настоящим Законом.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7. Премии государства, поступившие на счет жилищного строительного сберегательного банка, зачисляются на счета вкладчиков - граждан Республики Казахстан. </w:t>
      </w:r>
    </w:p>
    <w:p w:rsidR="00000000" w:rsidRDefault="00797577">
      <w:pPr>
        <w:jc w:val="both"/>
      </w:pPr>
      <w:r>
        <w:rPr>
          <w:rStyle w:val="s3"/>
        </w:rPr>
        <w:t>В пункт 8 внесены изменения в соот</w:t>
      </w:r>
      <w:r>
        <w:rPr>
          <w:rStyle w:val="s3"/>
        </w:rPr>
        <w:t xml:space="preserve">ветствии с </w:t>
      </w:r>
      <w:hyperlink r:id="rId1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8. Жилищный, промежуточный жилищный и предварительный жилищный займы могут быть использованы вкладчиком только в целях проведения мероприятий по улучшению жилищных условий на территории Республики Казахстан, под которыми понимаются: </w:t>
      </w:r>
    </w:p>
    <w:p w:rsidR="00000000" w:rsidRDefault="00797577">
      <w:pPr>
        <w:ind w:firstLine="400"/>
        <w:jc w:val="both"/>
      </w:pPr>
      <w:r>
        <w:rPr>
          <w:rStyle w:val="s0"/>
        </w:rPr>
        <w:t>1) строительство (вклю</w:t>
      </w:r>
      <w:r>
        <w:rPr>
          <w:rStyle w:val="s0"/>
        </w:rPr>
        <w:t xml:space="preserve">чая приобретение земельного участка), приобретение жилища, в том числе путем его обмена с целью улучшения;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ремонт и модернизация жилища (включая приобретение строительных материалов, оплату подрядных работ); </w:t>
      </w:r>
    </w:p>
    <w:p w:rsidR="00000000" w:rsidRDefault="00797577">
      <w:pPr>
        <w:ind w:firstLine="400"/>
        <w:jc w:val="both"/>
      </w:pPr>
      <w:r>
        <w:rPr>
          <w:rStyle w:val="s0"/>
        </w:rPr>
        <w:t>3) погашение обязательств, которые появилис</w:t>
      </w:r>
      <w:r>
        <w:rPr>
          <w:rStyle w:val="s0"/>
        </w:rPr>
        <w:t xml:space="preserve">ь в связи с мероприятиями по улучшению жилищных условий; </w:t>
      </w:r>
    </w:p>
    <w:p w:rsidR="00000000" w:rsidRDefault="00797577">
      <w:pPr>
        <w:jc w:val="both"/>
      </w:pPr>
      <w:r>
        <w:rPr>
          <w:rStyle w:val="s3"/>
        </w:rPr>
        <w:t xml:space="preserve">Подпункт 4 изложен в редакции </w:t>
      </w:r>
      <w:hyperlink r:id="rId2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операций.</w:t>
      </w:r>
    </w:p>
    <w:p w:rsidR="00000000" w:rsidRDefault="00797577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9. Вкладчик имеет право на досрочное расторжение договора о жилищных строительных сбережениях и получение вклада, начисленного на него вознаграждения жилищным строительным сберегательным банком. При этом вкладчик имеет право на получение премии государства</w:t>
      </w:r>
      <w:r>
        <w:rPr>
          <w:rStyle w:val="s0"/>
        </w:rPr>
        <w:t xml:space="preserve"> при накоплении вклада более пяти лет на условиях, установленных договором о жилищных строительных сбережениях.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center"/>
      </w:pPr>
      <w:r>
        <w:rPr>
          <w:rStyle w:val="s1"/>
        </w:rPr>
        <w:t xml:space="preserve">Глава 2. Правовое регулирование функционирования системы </w:t>
      </w:r>
    </w:p>
    <w:p w:rsidR="00000000" w:rsidRDefault="00797577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797577">
      <w:pPr>
        <w:jc w:val="center"/>
      </w:pPr>
      <w:r>
        <w:rPr>
          <w:rStyle w:val="s1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В статью 4 внесены изменения </w:t>
      </w:r>
      <w:hyperlink r:id="rId2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Правовой статус жилищного строительного сберегател</w:t>
      </w:r>
      <w:r>
        <w:t xml:space="preserve">ьного банка </w:t>
      </w:r>
    </w:p>
    <w:p w:rsidR="00000000" w:rsidRDefault="007975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1. Жилищный строительный сберегательный банк - это банк, имеющий лицензию </w:t>
      </w:r>
      <w:hyperlink r:id="rId28" w:anchor="sub_id=70000" w:history="1">
        <w:r>
          <w:rPr>
            <w:rStyle w:val="a3"/>
          </w:rPr>
          <w:t>уполномоченного государственного органа</w:t>
        </w:r>
      </w:hyperlink>
      <w:r>
        <w:rPr>
          <w:rStyle w:val="s0"/>
        </w:rPr>
        <w:t xml:space="preserve"> по регулированию и надзору финансового рынк</w:t>
      </w:r>
      <w:r>
        <w:rPr>
          <w:rStyle w:val="s0"/>
        </w:rPr>
        <w:t xml:space="preserve">а и финансовых организаций на осуществление деятельности, предусмотренной статьей 5 настоящего Закона.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29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97577">
      <w:pPr>
        <w:jc w:val="both"/>
      </w:pPr>
      <w:r>
        <w:rPr>
          <w:rStyle w:val="s3"/>
        </w:rPr>
        <w:t xml:space="preserve">В пункт 2 внесены изменения </w:t>
      </w:r>
      <w:hyperlink r:id="rId3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31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«жилищным строительным сберегательным банком» и (или) осуществлять деятельность, указанну</w:t>
      </w:r>
      <w:r>
        <w:rPr>
          <w:rStyle w:val="s0"/>
        </w:rPr>
        <w:t xml:space="preserve">ю в пункте 1 статьи 5 настоящего Закона. </w:t>
      </w:r>
    </w:p>
    <w:p w:rsidR="00000000" w:rsidRDefault="00797577">
      <w:pPr>
        <w:ind w:firstLine="400"/>
        <w:jc w:val="both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797577">
      <w:pPr>
        <w:ind w:firstLine="400"/>
        <w:jc w:val="both"/>
      </w:pPr>
      <w:r>
        <w:rPr>
          <w:rStyle w:val="s0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В статью 5 внесены изменения </w:t>
      </w:r>
      <w:hyperlink r:id="rId3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rPr>
          <w:rStyle w:val="s0"/>
        </w:rPr>
        <w:t>Виды деятельности жилищных стро</w:t>
      </w:r>
      <w:r>
        <w:rPr>
          <w:rStyle w:val="s0"/>
        </w:rPr>
        <w:t xml:space="preserve">ительных сберегательных банков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1. Основными видами деятельности жилищных строительных сберегательных банков в соответствии с лицензией уполномоченного государственного органа по регулированию и надзору финансового рынка и финансовых организаций являются: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1) прием вкладов (депозитов) в жилищные строительные сбережения, открытие и ведение счетов вкладчиков; </w:t>
      </w:r>
    </w:p>
    <w:p w:rsidR="00000000" w:rsidRDefault="007975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</w:t>
      </w:r>
      <w:r>
        <w:rPr>
          <w:rStyle w:val="s3"/>
        </w:rPr>
        <w:t>. № 272-III (</w:t>
      </w:r>
      <w:hyperlink r:id="rId3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предоставление вкладчикам жилищных, промежуточных жилищных и предварительных жилищных займов на проведение мероприятий по улучшению жилищных </w:t>
      </w:r>
      <w:r>
        <w:rPr>
          <w:rStyle w:val="s0"/>
        </w:rPr>
        <w:t xml:space="preserve">условий.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2. Жилищные строительные сберегательные банки вправе, кроме основного вида деятельности, указанного в пункте 1 настоящей статьи, осуществлять участие в уставном капитале юридических лиц, являющихся частью инфраструктуры финансового рынка и (или) </w:t>
      </w:r>
      <w:r>
        <w:rPr>
          <w:rStyle w:val="s0"/>
        </w:rPr>
        <w:t>осуществляющих автоматизацию деятельности жилищного строительного сберегательного банка в порядке, установленном банковским законодательством Республики Казахстан, а также другие виды операций в соответствии с лицензией уполномоченного государственного орг</w:t>
      </w:r>
      <w:r>
        <w:rPr>
          <w:rStyle w:val="s0"/>
        </w:rPr>
        <w:t xml:space="preserve">ана по регулированию и надзору финансового рынка и финансовых организаций, к которым относятся: </w:t>
      </w:r>
    </w:p>
    <w:p w:rsidR="00000000" w:rsidRDefault="00797577">
      <w:pPr>
        <w:jc w:val="both"/>
      </w:pPr>
      <w:r>
        <w:rPr>
          <w:rStyle w:val="s3"/>
        </w:rPr>
        <w:t xml:space="preserve">Подпункт 1 изложен в редакции </w:t>
      </w:r>
      <w:hyperlink r:id="rId40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4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 2 настоящей статьи, вк</w:t>
      </w:r>
      <w:r>
        <w:rPr>
          <w:rStyle w:val="s0"/>
        </w:rPr>
        <w:t>лючая их размен, обмен, пересчет, сортировку, упаковку и хранение;</w:t>
      </w:r>
    </w:p>
    <w:p w:rsidR="00000000" w:rsidRDefault="007975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переводные операции - выполнение поручений физических лиц по платежам и переводам денег;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4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4) эмиссия собственных ценных бумаг (за и</w:t>
      </w:r>
      <w:r>
        <w:rPr>
          <w:rStyle w:val="s0"/>
        </w:rPr>
        <w:t xml:space="preserve">сключением акций);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5) сейфовые операции -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6) организация обменных операций с иностранной валютой.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both"/>
      </w:pPr>
      <w:r>
        <w:rPr>
          <w:rStyle w:val="s3"/>
        </w:rPr>
        <w:t xml:space="preserve">В статью 6 внесены изменения </w:t>
      </w:r>
      <w:hyperlink r:id="rId4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 к содержанию договора о жилищных строительных с</w:t>
      </w:r>
      <w:r>
        <w:t xml:space="preserve">бережениях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Договор о жилищных строительных сбережениях должен содержать: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1) предмет договора;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договорную сумму;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3) минимально необходимый размер накопленных денег;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4) размеры ставки вознаграждения по вкладу и ставки вознаграждения по займу; </w:t>
      </w:r>
    </w:p>
    <w:p w:rsidR="00000000" w:rsidRDefault="00797577">
      <w:pPr>
        <w:ind w:firstLine="400"/>
        <w:jc w:val="both"/>
      </w:pPr>
      <w:r>
        <w:rPr>
          <w:rStyle w:val="s0"/>
        </w:rPr>
        <w:t>5) раз</w:t>
      </w:r>
      <w:r>
        <w:rPr>
          <w:rStyle w:val="s0"/>
        </w:rPr>
        <w:t xml:space="preserve">мер комиссионного сбора;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6) права и обязанности сторон;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7) сроки выполнения обязательств сторонами;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8) условия предоставления жилищного займа;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9) условия изменения и порядок расторжения договора;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10) ответственность сторон;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11) иные условия в соответствии с законодательными актами Республики Казахстан.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both"/>
      </w:pPr>
      <w:r>
        <w:rPr>
          <w:rStyle w:val="s3"/>
        </w:rPr>
        <w:t xml:space="preserve">В статью 7 внесены изменения </w:t>
      </w:r>
      <w:hyperlink r:id="rId5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7.</w:t>
      </w:r>
      <w:r>
        <w:t xml:space="preserve"> Использование и размещение средств </w:t>
      </w:r>
    </w:p>
    <w:p w:rsidR="00000000" w:rsidRDefault="007975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</w:t>
      </w:r>
      <w:r>
        <w:rPr>
          <w:rStyle w:val="s3"/>
        </w:rPr>
        <w:t xml:space="preserve">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</w:t>
      </w:r>
      <w:r>
        <w:rPr>
          <w:rStyle w:val="s0"/>
        </w:rPr>
        <w:t xml:space="preserve">ьный банк вправе привлекать заемные средства на финансовом рынке. </w:t>
      </w:r>
    </w:p>
    <w:p w:rsidR="00000000" w:rsidRDefault="00797577">
      <w:pPr>
        <w:ind w:firstLine="400"/>
        <w:jc w:val="both"/>
      </w:pPr>
      <w:r>
        <w:rPr>
          <w:rStyle w:val="s0"/>
        </w:rPr>
        <w:t>Собственные средства и иные привлеченные средства жилищных строительных сберегательных банков используются ими для осуществления деятельности по жилищным строительным сбережениям, выполнени</w:t>
      </w:r>
      <w:r>
        <w:rPr>
          <w:rStyle w:val="s0"/>
        </w:rPr>
        <w:t xml:space="preserve">я обязательств по возврату привлеченных средств, а также для предоставления жилищного, промежуточного жилищного и предварительного жилищного займов.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При этом для предоставления предварительных жилищных займов не могут использоваться жилищные строительные </w:t>
      </w:r>
      <w:r>
        <w:rPr>
          <w:rStyle w:val="s0"/>
        </w:rPr>
        <w:t>сбережения.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56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both"/>
      </w:pPr>
      <w:r>
        <w:rPr>
          <w:rStyle w:val="s3"/>
        </w:rPr>
        <w:t>В статью 8 внесе</w:t>
      </w:r>
      <w:r>
        <w:rPr>
          <w:rStyle w:val="s3"/>
        </w:rPr>
        <w:t xml:space="preserve">ны изменения </w:t>
      </w:r>
      <w:hyperlink r:id="rId5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Распределение денег </w:t>
      </w:r>
    </w:p>
    <w:p w:rsidR="00000000" w:rsidRDefault="00797577">
      <w:pPr>
        <w:ind w:firstLine="400"/>
        <w:jc w:val="both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вкладчиков на основании</w:t>
      </w:r>
      <w:r>
        <w:rPr>
          <w:rStyle w:val="s0"/>
        </w:rPr>
        <w:t xml:space="preserve"> заключенных договоров о жилищных строительных сбережениях. </w:t>
      </w:r>
    </w:p>
    <w:p w:rsidR="00000000" w:rsidRDefault="00797577">
      <w:pPr>
        <w:jc w:val="both"/>
      </w:pPr>
      <w:bookmarkStart w:id="1" w:name="SUB80200"/>
      <w:bookmarkEnd w:id="1"/>
      <w:r>
        <w:rPr>
          <w:rStyle w:val="s3"/>
        </w:rPr>
        <w:t xml:space="preserve">В пункт 2 внесены изменения в соответствии с </w:t>
      </w:r>
      <w:hyperlink r:id="rId61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условии:</w:t>
      </w:r>
    </w:p>
    <w:p w:rsidR="00000000" w:rsidRDefault="00797577">
      <w:pPr>
        <w:ind w:firstLine="400"/>
        <w:jc w:val="both"/>
      </w:pPr>
      <w:r>
        <w:rPr>
          <w:rStyle w:val="s0"/>
        </w:rPr>
        <w:t>1) соответствия суммы накоплен</w:t>
      </w:r>
      <w:r>
        <w:rPr>
          <w:rStyle w:val="s0"/>
        </w:rPr>
        <w:t xml:space="preserve">ных денег принятым обязательствам по договору о жилищных строительных сбережениях;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3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6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</w:t>
      </w:r>
      <w:r>
        <w:rPr>
          <w:rStyle w:val="s0"/>
        </w:rPr>
        <w:t xml:space="preserve">ельность и соблюдение условий накопления жилищных строительных сбережений;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4) предоставления вкладчиком необходимого обеспечения жилищного займа;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5) подтверждения платежеспособности заемщика погасить жилищный заем.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3. </w:t>
      </w:r>
      <w:hyperlink r:id="rId65" w:history="1">
        <w:r>
          <w:rPr>
            <w:rStyle w:val="a3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уполномоченным государственным органом по регулированию и надзору финансового рынка и финансовых организаций и центральным уполномоченным органом по исполнению бюджета. </w:t>
      </w:r>
    </w:p>
    <w:p w:rsidR="00000000" w:rsidRDefault="0079757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66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4. При истечении срока накопления и в случае ненакопления вкладчиком минимально необходимой суммы накопленных денег он имеет право на получение вклада, начисленного на него вознаграждения жилищного строительного сберегательного банка, а также премии госу</w:t>
      </w:r>
      <w:r>
        <w:rPr>
          <w:rStyle w:val="s0"/>
        </w:rPr>
        <w:t xml:space="preserve">дарства при накоплении вклада более пяти лет либо на продолжение накопления в жилищном строительном сберегательном банке с начислением премии государства. </w:t>
      </w:r>
    </w:p>
    <w:p w:rsidR="00000000" w:rsidRDefault="00797577">
      <w:pPr>
        <w:ind w:firstLine="400"/>
        <w:jc w:val="both"/>
      </w:pPr>
      <w:r>
        <w:rPr>
          <w:rStyle w:val="s0"/>
        </w:rPr>
        <w:t>Премия государства начисляется до момента подачи заявления на получение жилищного займа.</w:t>
      </w:r>
    </w:p>
    <w:p w:rsidR="00000000" w:rsidRDefault="00797577">
      <w:pPr>
        <w:jc w:val="both"/>
      </w:pPr>
      <w:r>
        <w:rPr>
          <w:rStyle w:val="s3"/>
        </w:rPr>
        <w:t>В пункт 5 в</w:t>
      </w:r>
      <w:r>
        <w:rPr>
          <w:rStyle w:val="s3"/>
        </w:rPr>
        <w:t xml:space="preserve">несены изменения в соответствии с </w:t>
      </w:r>
      <w:hyperlink r:id="rId68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5. Жили</w:t>
      </w:r>
      <w:r>
        <w:rPr>
          <w:rStyle w:val="s0"/>
        </w:rPr>
        <w:t xml:space="preserve">щные строительные сберегательные банки вправе предоставлять вкладчикам промежуточные жилищные и предварительные жилищные займы на условиях, оговоренных в отдельных договорах банковского займа. </w:t>
      </w:r>
    </w:p>
    <w:p w:rsidR="00000000" w:rsidRDefault="00797577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0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</w:t>
      </w:r>
    </w:p>
    <w:p w:rsidR="00000000" w:rsidRDefault="00797577">
      <w:pPr>
        <w:ind w:firstLine="400"/>
        <w:jc w:val="both"/>
      </w:pPr>
      <w:r>
        <w:rPr>
          <w:rStyle w:val="s0"/>
        </w:rPr>
        <w:t>6. В целях предоставления предварительных жилищных займов могут быть использованы долгосрочные бюджетные кредиты по льготной ставке вознаграждения. Предварите</w:t>
      </w:r>
      <w:r>
        <w:rPr>
          <w:rStyle w:val="s0"/>
        </w:rPr>
        <w:t>льные жилищные займы за счет долгосрочных бюджетных кредитов могут предоставляться следующим категориям граждан:</w:t>
      </w:r>
    </w:p>
    <w:p w:rsidR="00000000" w:rsidRDefault="00797577">
      <w:pPr>
        <w:ind w:firstLine="400"/>
        <w:jc w:val="both"/>
      </w:pPr>
      <w:r>
        <w:rPr>
          <w:rStyle w:val="s0"/>
        </w:rPr>
        <w:t>1) молодым семьям, имеющим детей;</w:t>
      </w:r>
    </w:p>
    <w:p w:rsidR="00000000" w:rsidRDefault="00797577">
      <w:pPr>
        <w:ind w:firstLine="400"/>
        <w:jc w:val="both"/>
      </w:pPr>
      <w:r>
        <w:rPr>
          <w:rStyle w:val="s0"/>
        </w:rPr>
        <w:t>2) государственным служащим;</w:t>
      </w:r>
    </w:p>
    <w:p w:rsidR="00000000" w:rsidRDefault="00797577">
      <w:pPr>
        <w:ind w:firstLine="400"/>
        <w:jc w:val="both"/>
      </w:pPr>
      <w:r>
        <w:rPr>
          <w:rStyle w:val="s0"/>
        </w:rPr>
        <w:t>3) работникам государственных учреждений, не являющимся государственными служащи</w:t>
      </w:r>
      <w:r>
        <w:rPr>
          <w:rStyle w:val="s0"/>
        </w:rPr>
        <w:t>ми;</w:t>
      </w:r>
    </w:p>
    <w:p w:rsidR="00000000" w:rsidRDefault="00797577">
      <w:pPr>
        <w:ind w:firstLine="400"/>
        <w:jc w:val="both"/>
      </w:pPr>
      <w:r>
        <w:rPr>
          <w:rStyle w:val="s0"/>
        </w:rPr>
        <w:t>4) работникам государственных предприятий.</w:t>
      </w:r>
    </w:p>
    <w:p w:rsidR="00000000" w:rsidRDefault="00797577">
      <w:pPr>
        <w:ind w:firstLine="400"/>
        <w:jc w:val="both"/>
      </w:pPr>
      <w:r>
        <w:rPr>
          <w:rStyle w:val="s0"/>
        </w:rPr>
        <w:t>Разница между ставкой вознаграждения по предварительному жилищному займу, предоставляемому категориям граждан, указанным в подпунктах 1)-4) настоящего пункта, за счет долгосрочных бюджетных кредитов, и ставкой</w:t>
      </w:r>
      <w:r>
        <w:rPr>
          <w:rStyle w:val="s0"/>
        </w:rPr>
        <w:t>, по которой такие бюджетные кредиты предоставлены жилищному строительному сберегательному банку, не может быть более чем три процента годовых.</w:t>
      </w:r>
    </w:p>
    <w:p w:rsidR="00000000" w:rsidRDefault="00797577">
      <w:pPr>
        <w:jc w:val="both"/>
      </w:pPr>
      <w:r>
        <w:rPr>
          <w:rStyle w:val="s3"/>
        </w:rPr>
        <w:t xml:space="preserve"> См.: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</w:t>
      </w:r>
      <w:r>
        <w:rPr>
          <w:rStyle w:val="s3"/>
        </w:rPr>
        <w:t>захстан от 14 августа 2008 года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797577">
      <w:pPr>
        <w:jc w:val="both"/>
      </w:pPr>
      <w:r>
        <w:rPr>
          <w:rStyle w:val="s3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Статья 9 изложена в редакции </w:t>
      </w:r>
      <w:hyperlink r:id="rId7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Обеспечение жилищного, промежуточного жилищного и предварительного жилищного займов </w:t>
      </w:r>
    </w:p>
    <w:p w:rsidR="00000000" w:rsidRDefault="007975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1. Жилищный, промежуточный жилищный и предварительный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</w:t>
      </w:r>
      <w:r>
        <w:rPr>
          <w:rStyle w:val="s0"/>
        </w:rPr>
        <w:t xml:space="preserve">тельным банком в соответствии с законодательством Республики Казахстан и внутренней кредитной политикой жилищного строительного сберегательного банка.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2. В случае если минимально необходимый размер накопленных денег составляет менее пятидесяти процентов от договорной суммы, обеспечением по жилищному займу может являться только недвижимость или вклад (депозит) в банке.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center"/>
      </w:pPr>
      <w:r>
        <w:rPr>
          <w:rStyle w:val="s1"/>
        </w:rPr>
        <w:t>Глава 3. Государственная поддержк</w:t>
      </w:r>
      <w:r>
        <w:rPr>
          <w:rStyle w:val="s1"/>
        </w:rPr>
        <w:t xml:space="preserve">а системы </w:t>
      </w:r>
    </w:p>
    <w:p w:rsidR="00000000" w:rsidRDefault="00797577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797577">
      <w:pPr>
        <w:jc w:val="center"/>
      </w:pPr>
      <w:r>
        <w:rPr>
          <w:rStyle w:val="s1"/>
        </w:rPr>
        <w:t> </w:t>
      </w:r>
    </w:p>
    <w:p w:rsidR="00000000" w:rsidRDefault="00797577">
      <w:pPr>
        <w:jc w:val="both"/>
      </w:pPr>
      <w:r>
        <w:rPr>
          <w:rStyle w:val="s3"/>
        </w:rPr>
        <w:t xml:space="preserve">Статья 10 изложена в редакции </w:t>
      </w:r>
      <w:hyperlink r:id="rId7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rPr>
          <w:rStyle w:val="s0"/>
        </w:rPr>
        <w:t xml:space="preserve">Условия выплаты премий государства по вкладам в жилищные строительные сбережения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1. Государство обеспечивает выплату премий государства вкладчикам - гражданам Республики Казахстан. </w:t>
      </w:r>
    </w:p>
    <w:p w:rsidR="00000000" w:rsidRDefault="00797577">
      <w:pPr>
        <w:ind w:firstLine="400"/>
        <w:jc w:val="both"/>
      </w:pPr>
      <w:r>
        <w:rPr>
          <w:rStyle w:val="s0"/>
        </w:rPr>
        <w:t>2. Вклады граждан Республи</w:t>
      </w:r>
      <w:r>
        <w:rPr>
          <w:rStyle w:val="s0"/>
        </w:rPr>
        <w:t xml:space="preserve">ки Казахстан, не достигших восемнадцати лет, или внесенные на их имя другими лицами, также поощряются премией государства. </w:t>
      </w:r>
    </w:p>
    <w:p w:rsidR="00000000" w:rsidRDefault="00797577">
      <w:pPr>
        <w:ind w:firstLine="400"/>
        <w:jc w:val="both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поощряем</w:t>
      </w:r>
      <w:r>
        <w:rPr>
          <w:rStyle w:val="s0"/>
        </w:rPr>
        <w:t xml:space="preserve">ого вклада. Поощряемый премией государства вклад включает в себя сумму вклада в жилищные строительные сбережения и начисленное по нему вознаграждение жилищным строительным сберегательным банком. </w:t>
      </w:r>
    </w:p>
    <w:p w:rsidR="00000000" w:rsidRDefault="00797577">
      <w:pPr>
        <w:ind w:firstLine="400"/>
        <w:jc w:val="both"/>
      </w:pPr>
      <w:r>
        <w:rPr>
          <w:rStyle w:val="s0"/>
        </w:rPr>
        <w:t>4. Премия государства предоставляется ежегодно по итогам год</w:t>
      </w:r>
      <w:r>
        <w:rPr>
          <w:rStyle w:val="s0"/>
        </w:rPr>
        <w:t xml:space="preserve">а на остаток вклада в жилищные строительные сбережения с учетом начисленного вознаграждения жилищного строительного сберегательного банка по состоянию на 1 января года, следующего за отчетным. </w:t>
      </w:r>
    </w:p>
    <w:p w:rsidR="00000000" w:rsidRDefault="00797577">
      <w:pPr>
        <w:ind w:firstLine="400"/>
        <w:jc w:val="both"/>
      </w:pPr>
      <w:r>
        <w:rPr>
          <w:rStyle w:val="s0"/>
        </w:rPr>
        <w:t>Премия государства в текущем году не начисляется на сумму вкла</w:t>
      </w:r>
      <w:r>
        <w:rPr>
          <w:rStyle w:val="s0"/>
        </w:rPr>
        <w:t xml:space="preserve">да, поощренную в предыдущие годы.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Поощряемая премией государства сумма накопленных денег не может превышать двести месячных расчетных показателей. </w:t>
      </w:r>
    </w:p>
    <w:p w:rsidR="00000000" w:rsidRDefault="00797577">
      <w:pPr>
        <w:ind w:firstLine="400"/>
        <w:jc w:val="both"/>
      </w:pPr>
      <w:r>
        <w:rPr>
          <w:rStyle w:val="s0"/>
        </w:rPr>
        <w:t>Если поощряемая премией государства сумма накопленных денег превышает двести месячных расчетных показателей</w:t>
      </w:r>
      <w:r>
        <w:rPr>
          <w:rStyle w:val="s0"/>
        </w:rPr>
        <w:t xml:space="preserve">, то оставшаяся не поощренной сумма накопленных денег учитывается при начислении премии государства в следующем году. </w:t>
      </w:r>
    </w:p>
    <w:p w:rsidR="00000000" w:rsidRDefault="00797577">
      <w:pPr>
        <w:ind w:firstLine="400"/>
        <w:jc w:val="both"/>
      </w:pPr>
      <w:r>
        <w:rPr>
          <w:rStyle w:val="s0"/>
        </w:rPr>
        <w:t>5. Деньги, необходимые для выплаты премий государства, ежегодно предусматриваются в республиканском бюджете на соответствующий финансовый</w:t>
      </w:r>
      <w:r>
        <w:rPr>
          <w:rStyle w:val="s0"/>
        </w:rPr>
        <w:t xml:space="preserve"> год.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6. </w:t>
      </w:r>
      <w:hyperlink r:id="rId80" w:history="1">
        <w:r>
          <w:rPr>
            <w:rStyle w:val="a3"/>
          </w:rPr>
          <w:t>Порядок и условия выплаты премий государства по вкладам в жилищные строительные сбережения</w:t>
        </w:r>
      </w:hyperlink>
      <w:r>
        <w:rPr>
          <w:rStyle w:val="s0"/>
        </w:rPr>
        <w:t xml:space="preserve"> определяются центральным уполномоченным органом по исполнению бюджета. 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jc w:val="both"/>
      </w:pPr>
      <w:r>
        <w:rPr>
          <w:rStyle w:val="s3"/>
        </w:rPr>
        <w:t>Статья 11 изложе</w:t>
      </w:r>
      <w:r>
        <w:rPr>
          <w:rStyle w:val="s3"/>
        </w:rPr>
        <w:t xml:space="preserve">на в редакции </w:t>
      </w:r>
      <w:hyperlink r:id="rId8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8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Ограничения выплаты премии государства по вкладам в жилищные строительные сбережения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1. Премия государства подлежит возврату в бюджет в случаях: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3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8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нецелевого использования вкладчиком жилищного займа; </w:t>
      </w:r>
    </w:p>
    <w:p w:rsidR="00000000" w:rsidRDefault="00797577">
      <w:pPr>
        <w:ind w:firstLine="400"/>
        <w:jc w:val="both"/>
      </w:pPr>
      <w:r>
        <w:rPr>
          <w:rStyle w:val="s0"/>
        </w:rPr>
        <w:t>3) осуществления жилищным строительным сберегательным банком в</w:t>
      </w:r>
      <w:r>
        <w:rPr>
          <w:rStyle w:val="s0"/>
        </w:rPr>
        <w:t>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строительным сберегательным банком с нарушениями</w:t>
      </w:r>
      <w:r>
        <w:rPr>
          <w:rStyle w:val="s0"/>
        </w:rPr>
        <w:t xml:space="preserve">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пяти лет;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5) уступки прав вкладчиком по договору о жилищных строительных сбережениях лицу, </w:t>
      </w:r>
      <w:r>
        <w:rPr>
          <w:rStyle w:val="s0"/>
        </w:rPr>
        <w:t xml:space="preserve">не являющемуся гражданином Республики Казахстан; </w:t>
      </w:r>
    </w:p>
    <w:p w:rsidR="00000000" w:rsidRDefault="00797577">
      <w:pPr>
        <w:ind w:firstLine="400"/>
        <w:jc w:val="both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сбережения в нескольких жилищных</w:t>
      </w:r>
      <w:r>
        <w:rPr>
          <w:rStyle w:val="s0"/>
        </w:rPr>
        <w:t xml:space="preserve">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вкладчика. </w:t>
      </w:r>
    </w:p>
    <w:p w:rsidR="00000000" w:rsidRDefault="00797577">
      <w:pPr>
        <w:ind w:firstLine="400"/>
        <w:jc w:val="both"/>
      </w:pPr>
      <w:r>
        <w:rPr>
          <w:rStyle w:val="s0"/>
        </w:rPr>
        <w:t>2. Премия государс</w:t>
      </w:r>
      <w:r>
        <w:rPr>
          <w:rStyle w:val="s0"/>
        </w:rPr>
        <w:t xml:space="preserve">тва не подлежит возврату в бюджет в случаях: </w:t>
      </w:r>
    </w:p>
    <w:p w:rsidR="00000000" w:rsidRDefault="007975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</w:t>
      </w:r>
      <w:r>
        <w:rPr>
          <w:rStyle w:val="s0"/>
        </w:rPr>
        <w:t xml:space="preserve">айма, промежуточного жилищного и предварительного жилищного займов другому лицу, являющемуся гражданином Республики Казахстан, с письменного разрешения жилищного строительного сберегательного банка;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2) смерти или полной утраты трудоспособности вкладчика; </w:t>
      </w:r>
    </w:p>
    <w:p w:rsidR="00000000" w:rsidRDefault="00797577">
      <w:pPr>
        <w:ind w:firstLine="400"/>
        <w:jc w:val="both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</w:t>
      </w:r>
      <w:r>
        <w:rPr>
          <w:rStyle w:val="s0"/>
        </w:rPr>
        <w:t xml:space="preserve"> месяцев непрерывно;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797577">
      <w:pPr>
        <w:ind w:firstLine="400"/>
        <w:jc w:val="both"/>
      </w:pPr>
      <w:r>
        <w:t> </w:t>
      </w:r>
    </w:p>
    <w:p w:rsidR="00000000" w:rsidRDefault="00797577">
      <w:pPr>
        <w:ind w:firstLine="400"/>
        <w:jc w:val="both"/>
      </w:pPr>
      <w:bookmarkStart w:id="2" w:name="SUB120000"/>
      <w:bookmarkEnd w:id="2"/>
      <w:r>
        <w:rPr>
          <w:rStyle w:val="s1"/>
        </w:rPr>
        <w:t>Статья 12.</w:t>
      </w:r>
      <w:r>
        <w:t xml:space="preserve"> Права вкладчиков на получение суммы накопленных денег </w:t>
      </w:r>
    </w:p>
    <w:p w:rsidR="00000000" w:rsidRDefault="00797577">
      <w:pPr>
        <w:jc w:val="both"/>
      </w:pPr>
      <w:r>
        <w:rPr>
          <w:rStyle w:val="s3"/>
        </w:rPr>
        <w:t xml:space="preserve">В пункт 1 внесены изменения </w:t>
      </w:r>
      <w:hyperlink r:id="rId8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 w:val="0"/>
          <w:bCs w:val="0"/>
        </w:rPr>
        <w:t>.</w:t>
      </w:r>
      <w:r>
        <w:rPr>
          <w:rStyle w:val="s3"/>
        </w:rPr>
        <w:t xml:space="preserve">); </w:t>
      </w:r>
      <w:hyperlink r:id="rId8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1. В случае невыдачи жилищным строительным сберегательным банком жилищного за</w:t>
      </w:r>
      <w:r>
        <w:rPr>
          <w:rStyle w:val="s0"/>
        </w:rPr>
        <w:t xml:space="preserve">йма при выполнении вкладчиком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</w:t>
      </w:r>
      <w:r>
        <w:rPr>
          <w:rStyle w:val="s0"/>
        </w:rPr>
        <w:t xml:space="preserve">ть в соответствии с законами Республики Казахстан,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 </w:t>
      </w:r>
    </w:p>
    <w:p w:rsidR="00000000" w:rsidRDefault="00797577">
      <w:pPr>
        <w:ind w:firstLine="400"/>
        <w:jc w:val="both"/>
      </w:pPr>
      <w:r>
        <w:rPr>
          <w:rStyle w:val="s0"/>
        </w:rPr>
        <w:t>2. Исключен в со</w:t>
      </w:r>
      <w:r>
        <w:rPr>
          <w:rStyle w:val="s0"/>
        </w:rPr>
        <w:t xml:space="preserve">ответствии с </w:t>
      </w:r>
      <w:hyperlink r:id="rId9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9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797577">
      <w:pPr>
        <w:jc w:val="both"/>
      </w:pPr>
      <w:r>
        <w:rPr>
          <w:rStyle w:val="s3"/>
        </w:rPr>
        <w:t>В пункт 3 внесены изменени</w:t>
      </w:r>
      <w:r>
        <w:rPr>
          <w:rStyle w:val="s3"/>
        </w:rPr>
        <w:t xml:space="preserve">я </w:t>
      </w:r>
      <w:hyperlink r:id="rId9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94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 w:val="0"/>
          <w:bCs w:val="0"/>
        </w:rPr>
        <w:t>.</w:t>
      </w:r>
      <w:r>
        <w:rPr>
          <w:rStyle w:val="s3"/>
        </w:rPr>
        <w:t>)</w:t>
      </w:r>
    </w:p>
    <w:p w:rsidR="00000000" w:rsidRDefault="00797577">
      <w:pPr>
        <w:ind w:firstLine="400"/>
        <w:jc w:val="both"/>
      </w:pPr>
      <w:r>
        <w:rPr>
          <w:rStyle w:val="s0"/>
        </w:rPr>
        <w:t>3. В случае отказа вкладчика жилищных</w:t>
      </w:r>
      <w:r>
        <w:rPr>
          <w:rStyle w:val="s0"/>
        </w:rPr>
        <w:t xml:space="preserve"> строительных сбережений от получения жилищного займа, независимо от выполнения им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сбережениях, он имеет право на получе</w:t>
      </w:r>
      <w:r>
        <w:rPr>
          <w:rStyle w:val="s0"/>
        </w:rPr>
        <w:t>ние премии после пяти лет накопления денег.</w:t>
      </w:r>
    </w:p>
    <w:p w:rsidR="00000000" w:rsidRDefault="00797577">
      <w:pPr>
        <w:ind w:firstLine="400"/>
        <w:jc w:val="both"/>
      </w:pPr>
      <w:r>
        <w:rPr>
          <w:rStyle w:val="s0"/>
        </w:rPr>
        <w:t> </w:t>
      </w:r>
    </w:p>
    <w:p w:rsidR="00000000" w:rsidRDefault="00797577">
      <w:pPr>
        <w:ind w:firstLine="400"/>
        <w:jc w:val="both"/>
      </w:pPr>
      <w:r>
        <w:rPr>
          <w:rStyle w:val="s1"/>
        </w:rPr>
        <w:t>Статья 13.</w:t>
      </w:r>
      <w:r>
        <w:t xml:space="preserve"> Введение в действие настоящего Закона </w:t>
      </w:r>
    </w:p>
    <w:p w:rsidR="00000000" w:rsidRDefault="00797577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95" w:history="1">
        <w:r>
          <w:rPr>
            <w:rStyle w:val="a3"/>
          </w:rPr>
          <w:t>опубликования.</w:t>
        </w:r>
      </w:hyperlink>
    </w:p>
    <w:p w:rsidR="00000000" w:rsidRDefault="00797577">
      <w:pPr>
        <w:ind w:firstLine="400"/>
        <w:jc w:val="both"/>
      </w:pPr>
      <w:r>
        <w:rPr>
          <w:b/>
          <w:bCs/>
        </w:rPr>
        <w:t> </w:t>
      </w:r>
    </w:p>
    <w:p w:rsidR="00000000" w:rsidRDefault="0079757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97577">
            <w:pPr>
              <w:jc w:val="both"/>
            </w:pPr>
            <w:r>
              <w:rPr>
                <w:rStyle w:val="s0"/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79757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97577">
      <w:r>
        <w:rPr>
          <w:b/>
          <w:bCs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577" w:rsidRDefault="00797577" w:rsidP="00797577">
      <w:r>
        <w:separator/>
      </w:r>
    </w:p>
  </w:endnote>
  <w:endnote w:type="continuationSeparator" w:id="0">
    <w:p w:rsidR="00797577" w:rsidRDefault="00797577" w:rsidP="00797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577" w:rsidRDefault="00797577" w:rsidP="00797577">
      <w:r>
        <w:separator/>
      </w:r>
    </w:p>
  </w:footnote>
  <w:footnote w:type="continuationSeparator" w:id="0">
    <w:p w:rsidR="00797577" w:rsidRDefault="00797577" w:rsidP="007975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 w:rsidP="007975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577" w:rsidRPr="00797577" w:rsidRDefault="00797577" w:rsidP="007975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07.12.2000 № 110-II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577" w:rsidRDefault="007975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577"/>
    <w:rsid w:val="0079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75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75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75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75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75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75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75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75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0750" TargetMode="External"/><Relationship Id="rId21" Type="http://schemas.openxmlformats.org/officeDocument/2006/relationships/hyperlink" Target="http://online.zakon.kz/Document/?doc_id=30110775" TargetMode="External"/><Relationship Id="rId42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3020900" TargetMode="External"/><Relationship Id="rId63" Type="http://schemas.openxmlformats.org/officeDocument/2006/relationships/hyperlink" Target="http://online.zakon.kz/Document/?doc_id=30110750" TargetMode="External"/><Relationship Id="rId68" Type="http://schemas.openxmlformats.org/officeDocument/2006/relationships/hyperlink" Target="http://online.zakon.kz/Document/?doc_id=30110750" TargetMode="External"/><Relationship Id="rId84" Type="http://schemas.openxmlformats.org/officeDocument/2006/relationships/hyperlink" Target="http://online.zakon.kz/Document/?doc_id=30110775" TargetMode="External"/><Relationship Id="rId89" Type="http://schemas.openxmlformats.org/officeDocument/2006/relationships/hyperlink" Target="http://online.zakon.kz/Document/?doc_id=30110750" TargetMode="External"/><Relationship Id="rId16" Type="http://schemas.openxmlformats.org/officeDocument/2006/relationships/hyperlink" Target="http://online.zakon.kz/Document/?doc_id=30110750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0110750" TargetMode="External"/><Relationship Id="rId37" Type="http://schemas.openxmlformats.org/officeDocument/2006/relationships/hyperlink" Target="http://online.zakon.kz/Document/?doc_id=30008956" TargetMode="External"/><Relationship Id="rId53" Type="http://schemas.openxmlformats.org/officeDocument/2006/relationships/hyperlink" Target="http://online.zakon.kz/Document/?doc_id=30008956" TargetMode="External"/><Relationship Id="rId58" Type="http://schemas.openxmlformats.org/officeDocument/2006/relationships/hyperlink" Target="http://online.zakon.kz/Document/?doc_id=3020900" TargetMode="External"/><Relationship Id="rId74" Type="http://schemas.openxmlformats.org/officeDocument/2006/relationships/hyperlink" Target="http://online.zakon.kz/Document/?doc_id=30110750" TargetMode="External"/><Relationship Id="rId79" Type="http://schemas.openxmlformats.org/officeDocument/2006/relationships/hyperlink" Target="http://online.zakon.kz/Document/?doc_id=30008956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0775" TargetMode="External"/><Relationship Id="rId95" Type="http://schemas.openxmlformats.org/officeDocument/2006/relationships/hyperlink" Target="http://online.zakon.kz/Document/?doc_id=2020900" TargetMode="External"/><Relationship Id="rId22" Type="http://schemas.openxmlformats.org/officeDocument/2006/relationships/hyperlink" Target="http://online.zakon.kz/Document/?doc_id=30110750" TargetMode="External"/><Relationship Id="rId27" Type="http://schemas.openxmlformats.org/officeDocument/2006/relationships/hyperlink" Target="http://online.zakon.kz/Document/?doc_id=30110775" TargetMode="External"/><Relationship Id="rId43" Type="http://schemas.openxmlformats.org/officeDocument/2006/relationships/hyperlink" Target="http://online.zakon.kz/Document/?doc_id=30110775" TargetMode="External"/><Relationship Id="rId48" Type="http://schemas.openxmlformats.org/officeDocument/2006/relationships/hyperlink" Target="http://online.zakon.kz/Document/?doc_id=30008940" TargetMode="External"/><Relationship Id="rId64" Type="http://schemas.openxmlformats.org/officeDocument/2006/relationships/hyperlink" Target="http://online.zakon.kz/Document/?doc_id=30110775" TargetMode="External"/><Relationship Id="rId69" Type="http://schemas.openxmlformats.org/officeDocument/2006/relationships/hyperlink" Target="http://online.zakon.kz/Document/?doc_id=30110775" TargetMode="External"/><Relationship Id="rId80" Type="http://schemas.openxmlformats.org/officeDocument/2006/relationships/hyperlink" Target="http://online.zakon.kz/Document/?doc_id=30019803" TargetMode="External"/><Relationship Id="rId85" Type="http://schemas.openxmlformats.org/officeDocument/2006/relationships/hyperlink" Target="http://online.zakon.kz/Document/?doc_id=30110750" TargetMode="External"/><Relationship Id="rId12" Type="http://schemas.openxmlformats.org/officeDocument/2006/relationships/hyperlink" Target="http://online.zakon.kz/Document/?doc_id=30008940" TargetMode="External"/><Relationship Id="rId17" Type="http://schemas.openxmlformats.org/officeDocument/2006/relationships/hyperlink" Target="http://online.zakon.kz/Document/?doc_id=30110775" TargetMode="External"/><Relationship Id="rId25" Type="http://schemas.openxmlformats.org/officeDocument/2006/relationships/hyperlink" Target="http://online.zakon.kz/Document/?doc_id=3020900" TargetMode="External"/><Relationship Id="rId33" Type="http://schemas.openxmlformats.org/officeDocument/2006/relationships/hyperlink" Target="http://online.zakon.kz/Document/?doc_id=30110775" TargetMode="External"/><Relationship Id="rId38" Type="http://schemas.openxmlformats.org/officeDocument/2006/relationships/hyperlink" Target="http://online.zakon.kz/Document/?doc_id=30110750" TargetMode="External"/><Relationship Id="rId46" Type="http://schemas.openxmlformats.org/officeDocument/2006/relationships/hyperlink" Target="http://online.zakon.kz/Document/?doc_id=1042176" TargetMode="External"/><Relationship Id="rId59" Type="http://schemas.openxmlformats.org/officeDocument/2006/relationships/hyperlink" Target="http://online.zakon.kz/Document/?doc_id=30008940" TargetMode="External"/><Relationship Id="rId67" Type="http://schemas.openxmlformats.org/officeDocument/2006/relationships/hyperlink" Target="http://online.zakon.kz/Document/?doc_id=30110775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110750" TargetMode="External"/><Relationship Id="rId41" Type="http://schemas.openxmlformats.org/officeDocument/2006/relationships/hyperlink" Target="http://online.zakon.kz/Document/?doc_id=30110775" TargetMode="External"/><Relationship Id="rId54" Type="http://schemas.openxmlformats.org/officeDocument/2006/relationships/hyperlink" Target="http://online.zakon.kz/Document/?doc_id=30110750" TargetMode="External"/><Relationship Id="rId62" Type="http://schemas.openxmlformats.org/officeDocument/2006/relationships/hyperlink" Target="http://online.zakon.kz/Document/?doc_id=30110775" TargetMode="External"/><Relationship Id="rId70" Type="http://schemas.openxmlformats.org/officeDocument/2006/relationships/hyperlink" Target="http://online.zakon.kz/Document/?doc_id=30110750" TargetMode="External"/><Relationship Id="rId75" Type="http://schemas.openxmlformats.org/officeDocument/2006/relationships/hyperlink" Target="http://online.zakon.kz/Document/?doc_id=30110775" TargetMode="External"/><Relationship Id="rId83" Type="http://schemas.openxmlformats.org/officeDocument/2006/relationships/hyperlink" Target="http://online.zakon.kz/Document/?doc_id=30110750" TargetMode="External"/><Relationship Id="rId88" Type="http://schemas.openxmlformats.org/officeDocument/2006/relationships/hyperlink" Target="http://online.zakon.kz/Document/?doc_id=30008956" TargetMode="External"/><Relationship Id="rId91" Type="http://schemas.openxmlformats.org/officeDocument/2006/relationships/hyperlink" Target="http://online.zakon.kz/Document/?doc_id=30008940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6672" TargetMode="External"/><Relationship Id="rId23" Type="http://schemas.openxmlformats.org/officeDocument/2006/relationships/hyperlink" Target="http://online.zakon.kz/Document/?doc_id=30110775" TargetMode="External"/><Relationship Id="rId28" Type="http://schemas.openxmlformats.org/officeDocument/2006/relationships/hyperlink" Target="http://online.zakon.kz/Document/?doc_id=1041467" TargetMode="External"/><Relationship Id="rId36" Type="http://schemas.openxmlformats.org/officeDocument/2006/relationships/hyperlink" Target="http://online.zakon.kz/Document/?doc_id=30008940" TargetMode="External"/><Relationship Id="rId49" Type="http://schemas.openxmlformats.org/officeDocument/2006/relationships/hyperlink" Target="http://online.zakon.kz/Document/?doc_id=30008956" TargetMode="External"/><Relationship Id="rId57" Type="http://schemas.openxmlformats.org/officeDocument/2006/relationships/hyperlink" Target="http://online.zakon.kz/Document/?doc_id=1042176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008956" TargetMode="External"/><Relationship Id="rId44" Type="http://schemas.openxmlformats.org/officeDocument/2006/relationships/hyperlink" Target="http://online.zakon.kz/Document/?doc_id=30110750" TargetMode="External"/><Relationship Id="rId52" Type="http://schemas.openxmlformats.org/officeDocument/2006/relationships/hyperlink" Target="http://online.zakon.kz/Document/?doc_id=30008940" TargetMode="External"/><Relationship Id="rId60" Type="http://schemas.openxmlformats.org/officeDocument/2006/relationships/hyperlink" Target="http://online.zakon.kz/Document/?doc_id=30008956" TargetMode="External"/><Relationship Id="rId65" Type="http://schemas.openxmlformats.org/officeDocument/2006/relationships/hyperlink" Target="http://online.zakon.kz/Document/?doc_id=1044320" TargetMode="External"/><Relationship Id="rId73" Type="http://schemas.openxmlformats.org/officeDocument/2006/relationships/hyperlink" Target="http://online.zakon.kz/Document/?doc_id=30008956" TargetMode="External"/><Relationship Id="rId78" Type="http://schemas.openxmlformats.org/officeDocument/2006/relationships/hyperlink" Target="http://online.zakon.kz/Document/?doc_id=30008940" TargetMode="External"/><Relationship Id="rId81" Type="http://schemas.openxmlformats.org/officeDocument/2006/relationships/hyperlink" Target="http://online.zakon.kz/Document/?doc_id=30008940" TargetMode="External"/><Relationship Id="rId86" Type="http://schemas.openxmlformats.org/officeDocument/2006/relationships/hyperlink" Target="http://online.zakon.kz/Document/?doc_id=30110775" TargetMode="External"/><Relationship Id="rId94" Type="http://schemas.openxmlformats.org/officeDocument/2006/relationships/hyperlink" Target="http://online.zakon.kz/Document/?doc_id=30008956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3" Type="http://schemas.openxmlformats.org/officeDocument/2006/relationships/hyperlink" Target="http://online.zakon.kz/Document/?doc_id=30008956" TargetMode="External"/><Relationship Id="rId18" Type="http://schemas.openxmlformats.org/officeDocument/2006/relationships/hyperlink" Target="http://online.zakon.kz/Document/?doc_id=30110750" TargetMode="External"/><Relationship Id="rId39" Type="http://schemas.openxmlformats.org/officeDocument/2006/relationships/hyperlink" Target="http://online.zakon.kz/Document/?doc_id=30110775" TargetMode="External"/><Relationship Id="rId34" Type="http://schemas.openxmlformats.org/officeDocument/2006/relationships/hyperlink" Target="http://online.zakon.kz/Document/?doc_id=1042176" TargetMode="External"/><Relationship Id="rId50" Type="http://schemas.openxmlformats.org/officeDocument/2006/relationships/hyperlink" Target="http://online.zakon.kz/Document/?doc_id=1042176" TargetMode="External"/><Relationship Id="rId55" Type="http://schemas.openxmlformats.org/officeDocument/2006/relationships/hyperlink" Target="http://online.zakon.kz/Document/?doc_id=30110775" TargetMode="External"/><Relationship Id="rId76" Type="http://schemas.openxmlformats.org/officeDocument/2006/relationships/hyperlink" Target="http://online.zakon.kz/Document/?doc_id=30110750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0199710" TargetMode="External"/><Relationship Id="rId92" Type="http://schemas.openxmlformats.org/officeDocument/2006/relationships/hyperlink" Target="http://online.zakon.kz/Document/?doc_id=300089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931" TargetMode="External"/><Relationship Id="rId24" Type="http://schemas.openxmlformats.org/officeDocument/2006/relationships/hyperlink" Target="http://online.zakon.kz/Document/?doc_id=1042176" TargetMode="External"/><Relationship Id="rId40" Type="http://schemas.openxmlformats.org/officeDocument/2006/relationships/hyperlink" Target="http://online.zakon.kz/Document/?doc_id=30110750" TargetMode="External"/><Relationship Id="rId45" Type="http://schemas.openxmlformats.org/officeDocument/2006/relationships/hyperlink" Target="http://online.zakon.kz/Document/?doc_id=30110775" TargetMode="External"/><Relationship Id="rId66" Type="http://schemas.openxmlformats.org/officeDocument/2006/relationships/hyperlink" Target="http://online.zakon.kz/Document/?doc_id=30110750" TargetMode="External"/><Relationship Id="rId87" Type="http://schemas.openxmlformats.org/officeDocument/2006/relationships/hyperlink" Target="http://online.zakon.kz/Document/?doc_id=30008940" TargetMode="External"/><Relationship Id="rId61" Type="http://schemas.openxmlformats.org/officeDocument/2006/relationships/hyperlink" Target="http://online.zakon.kz/Document/?doc_id=30110750" TargetMode="External"/><Relationship Id="rId82" Type="http://schemas.openxmlformats.org/officeDocument/2006/relationships/hyperlink" Target="http://online.zakon.kz/Document/?doc_id=30008956" TargetMode="External"/><Relationship Id="rId19" Type="http://schemas.openxmlformats.org/officeDocument/2006/relationships/hyperlink" Target="http://online.zakon.kz/Document/?doc_id=30110775" TargetMode="External"/><Relationship Id="rId14" Type="http://schemas.openxmlformats.org/officeDocument/2006/relationships/hyperlink" Target="http://online.zakon.kz/Document/?doc_id=30110750" TargetMode="External"/><Relationship Id="rId30" Type="http://schemas.openxmlformats.org/officeDocument/2006/relationships/hyperlink" Target="http://online.zakon.kz/Document/?doc_id=30008940" TargetMode="External"/><Relationship Id="rId35" Type="http://schemas.openxmlformats.org/officeDocument/2006/relationships/hyperlink" Target="http://online.zakon.kz/Document/?doc_id=3020900" TargetMode="External"/><Relationship Id="rId56" Type="http://schemas.openxmlformats.org/officeDocument/2006/relationships/hyperlink" Target="http://online.zakon.kz/Document/?doc_id=1003931" TargetMode="External"/><Relationship Id="rId77" Type="http://schemas.openxmlformats.org/officeDocument/2006/relationships/hyperlink" Target="http://online.zakon.kz/Document/?doc_id=30110775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020900" TargetMode="External"/><Relationship Id="rId72" Type="http://schemas.openxmlformats.org/officeDocument/2006/relationships/hyperlink" Target="http://online.zakon.kz/Document/?doc_id=30008940" TargetMode="External"/><Relationship Id="rId93" Type="http://schemas.openxmlformats.org/officeDocument/2006/relationships/hyperlink" Target="http://online.zakon.kz/Document/?doc_id=30008940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3248</Words>
  <Characters>29183</Characters>
  <Application>Microsoft Office Word</Application>
  <DocSecurity>0</DocSecurity>
  <Lines>243</Lines>
  <Paragraphs>64</Paragraphs>
  <ScaleCrop>false</ScaleCrop>
  <Company/>
  <LinksUpToDate>false</LinksUpToDate>
  <CharactersWithSpaces>32367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07.12.2000 № 110-II (©Paragraph 2023)</dc:title>
  <dc:subject/>
  <dc:creator>Сергей М</dc:creator>
  <cp:keywords/>
  <dc:description/>
  <cp:lastModifiedBy>Сергей М</cp:lastModifiedBy>
  <cp:revision>2</cp:revision>
  <dcterms:created xsi:type="dcterms:W3CDTF">2023-11-02T02:21:00Z</dcterms:created>
  <dcterms:modified xsi:type="dcterms:W3CDTF">2023-11-02T02:21:00Z</dcterms:modified>
</cp:coreProperties>
</file>