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3137">
      <w:pPr>
        <w:jc w:val="center"/>
      </w:pPr>
      <w:bookmarkStart w:id="0" w:name="_GoBack"/>
      <w:bookmarkEnd w:id="0"/>
      <w:r>
        <w:rPr>
          <w:rStyle w:val="s1"/>
        </w:rPr>
        <w:t>Решение Комиссии Таможенного союза от 28 января 2011 года № 548</w:t>
      </w:r>
      <w:r>
        <w:br/>
      </w:r>
      <w:r>
        <w:rPr>
          <w:rStyle w:val="s1"/>
        </w:rPr>
        <w:t>О корректировке ставок ввозных таможенных пошлин Единого таможенного тарифа Таможенного союза в отношении отдельных видов зерна</w:t>
      </w:r>
      <w:r>
        <w:br/>
      </w:r>
      <w:r>
        <w:rPr>
          <w:rStyle w:val="s1"/>
        </w:rPr>
        <w:t>(г. Москва)</w:t>
      </w:r>
    </w:p>
    <w:p w:rsidR="00000000" w:rsidRDefault="006F3137">
      <w:pPr>
        <w:ind w:firstLine="400"/>
        <w:jc w:val="both"/>
      </w:pPr>
      <w:r>
        <w:rPr>
          <w:rStyle w:val="s0"/>
        </w:rPr>
        <w:t> </w:t>
      </w:r>
    </w:p>
    <w:p w:rsidR="00000000" w:rsidRDefault="006F3137">
      <w:pPr>
        <w:ind w:firstLine="400"/>
        <w:jc w:val="both"/>
      </w:pPr>
      <w:r>
        <w:rPr>
          <w:rStyle w:val="s0"/>
        </w:rPr>
        <w:t xml:space="preserve">Комиссия Таможенного союза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6F3137">
      <w:pPr>
        <w:ind w:firstLine="400"/>
        <w:jc w:val="both"/>
      </w:pPr>
      <w:r>
        <w:rPr>
          <w:rStyle w:val="s0"/>
        </w:rPr>
        <w:t xml:space="preserve">Установить сроком до 30 июня 2011 года ставки ввозных таможенных пошлин </w:t>
      </w:r>
      <w:hyperlink r:id="rId7" w:history="1">
        <w:r>
          <w:rPr>
            <w:rStyle w:val="a4"/>
          </w:rPr>
          <w:t>Единого таможенного тарифа</w:t>
        </w:r>
      </w:hyperlink>
      <w:r>
        <w:rPr>
          <w:rStyle w:val="s0"/>
        </w:rPr>
        <w:t xml:space="preserve"> Таможенного союза (приложение № 1 к Решению Комиссии Таможенного союза от 27 ноября 2009 г. </w:t>
      </w:r>
      <w:r>
        <w:rPr>
          <w:rStyle w:val="s0"/>
        </w:rPr>
        <w:t xml:space="preserve">№ 130) на отдельные виды зерна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>.</w:t>
      </w:r>
    </w:p>
    <w:p w:rsidR="00000000" w:rsidRDefault="006F3137">
      <w:pPr>
        <w:jc w:val="center"/>
      </w:pPr>
      <w:r>
        <w:rPr>
          <w:rStyle w:val="s0"/>
          <w:b/>
          <w:bCs/>
        </w:rPr>
        <w:t> </w:t>
      </w:r>
    </w:p>
    <w:p w:rsidR="00000000" w:rsidRDefault="006F3137">
      <w:pPr>
        <w:jc w:val="center"/>
      </w:pPr>
      <w:r>
        <w:rPr>
          <w:rStyle w:val="s0"/>
          <w:b/>
          <w:bCs/>
        </w:rPr>
        <w:t> </w:t>
      </w:r>
    </w:p>
    <w:p w:rsidR="00000000" w:rsidRDefault="006F3137">
      <w:pPr>
        <w:jc w:val="center"/>
      </w:pPr>
      <w:r>
        <w:rPr>
          <w:rStyle w:val="s0"/>
          <w:b/>
          <w:bCs/>
        </w:rPr>
        <w:t>Члены Комиссии Таможенного союза:</w:t>
      </w:r>
    </w:p>
    <w:p w:rsidR="00000000" w:rsidRDefault="006F3137">
      <w:pPr>
        <w:jc w:val="center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000000"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6F3137">
            <w:pPr>
              <w:jc w:val="center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6F3137">
            <w:pPr>
              <w:jc w:val="center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6F3137">
            <w:pPr>
              <w:jc w:val="center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F3137">
            <w:pPr>
              <w:jc w:val="center"/>
            </w:pPr>
            <w:r>
              <w:rPr>
                <w:rStyle w:val="s0"/>
                <w:b/>
                <w:bCs/>
              </w:rPr>
              <w:t>С. Румас</w:t>
            </w:r>
          </w:p>
        </w:tc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F3137">
            <w:pPr>
              <w:jc w:val="center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F3137">
            <w:pPr>
              <w:jc w:val="center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6F3137">
      <w:r>
        <w:t> </w:t>
      </w:r>
    </w:p>
    <w:p w:rsidR="00000000" w:rsidRDefault="006F3137">
      <w:pPr>
        <w:jc w:val="right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6F313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Комиссии</w:t>
      </w:r>
    </w:p>
    <w:p w:rsidR="00000000" w:rsidRDefault="006F3137">
      <w:pPr>
        <w:jc w:val="right"/>
      </w:pPr>
      <w:r>
        <w:rPr>
          <w:rStyle w:val="s0"/>
        </w:rPr>
        <w:t>Таможенного союза</w:t>
      </w:r>
    </w:p>
    <w:p w:rsidR="00000000" w:rsidRDefault="006F3137">
      <w:pPr>
        <w:jc w:val="right"/>
      </w:pPr>
      <w:r>
        <w:rPr>
          <w:rStyle w:val="s0"/>
        </w:rPr>
        <w:t>от 28 января 2011 г. № 548</w:t>
      </w:r>
    </w:p>
    <w:p w:rsidR="00000000" w:rsidRDefault="006F3137">
      <w:pPr>
        <w:jc w:val="center"/>
      </w:pPr>
      <w:r>
        <w:rPr>
          <w:rStyle w:val="s1"/>
        </w:rPr>
        <w:t> </w:t>
      </w:r>
    </w:p>
    <w:p w:rsidR="00000000" w:rsidRDefault="006F3137">
      <w:pPr>
        <w:jc w:val="center"/>
      </w:pPr>
      <w:r>
        <w:rPr>
          <w:rStyle w:val="s1"/>
        </w:rPr>
        <w:t> </w:t>
      </w:r>
    </w:p>
    <w:p w:rsidR="00000000" w:rsidRDefault="006F3137">
      <w:pPr>
        <w:jc w:val="center"/>
      </w:pPr>
      <w:r>
        <w:rPr>
          <w:rStyle w:val="s1"/>
        </w:rPr>
        <w:t>СТАВКИ</w:t>
      </w:r>
    </w:p>
    <w:p w:rsidR="00000000" w:rsidRDefault="006F3137">
      <w:pPr>
        <w:jc w:val="center"/>
      </w:pPr>
      <w:r>
        <w:rPr>
          <w:rStyle w:val="s1"/>
        </w:rPr>
        <w:t>ввозных таможенных пошлин</w:t>
      </w:r>
    </w:p>
    <w:p w:rsidR="00000000" w:rsidRDefault="006F3137">
      <w:r>
        <w:rPr>
          <w:rStyle w:val="s0"/>
        </w:rPr>
        <w:t> </w:t>
      </w:r>
    </w:p>
    <w:tbl>
      <w:tblPr>
        <w:tblW w:w="439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3"/>
        <w:gridCol w:w="4212"/>
        <w:gridCol w:w="2332"/>
      </w:tblGrid>
      <w:tr w:rsidR="00000000">
        <w:tc>
          <w:tcPr>
            <w:tcW w:w="11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3137">
            <w:pPr>
              <w:jc w:val="center"/>
            </w:pPr>
            <w:hyperlink r:id="rId8" w:anchor="sub_id=100000" w:history="1">
              <w:r>
                <w:rPr>
                  <w:rStyle w:val="a4"/>
                </w:rPr>
                <w:t>Код ТН ВЭД</w:t>
              </w:r>
            </w:hyperlink>
          </w:p>
        </w:tc>
        <w:tc>
          <w:tcPr>
            <w:tcW w:w="25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</w:rPr>
              <w:t>Наименование позиции</w:t>
            </w:r>
          </w:p>
        </w:tc>
        <w:tc>
          <w:tcPr>
            <w:tcW w:w="13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</w:rPr>
              <w:t xml:space="preserve">Ставка ввозной таможенной пошлины </w:t>
            </w:r>
          </w:p>
          <w:p w:rsidR="00000000" w:rsidRDefault="006F3137">
            <w:pPr>
              <w:jc w:val="center"/>
            </w:pPr>
            <w:r>
              <w:rPr>
                <w:rStyle w:val="s0"/>
              </w:rPr>
              <w:t>(в процентах от таможенной стоимости либо в евро, либо в долларах США)</w:t>
            </w:r>
          </w:p>
        </w:tc>
      </w:tr>
      <w:tr w:rsidR="00000000">
        <w:tc>
          <w:tcPr>
            <w:tcW w:w="1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1001 10 000 0</w:t>
            </w:r>
          </w:p>
        </w:tc>
        <w:tc>
          <w:tcPr>
            <w:tcW w:w="25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- пшеница твердая</w:t>
            </w:r>
          </w:p>
        </w:tc>
        <w:tc>
          <w:tcPr>
            <w:tcW w:w="1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1001 90 100 0</w:t>
            </w:r>
          </w:p>
        </w:tc>
        <w:tc>
          <w:tcPr>
            <w:tcW w:w="25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- - спельта для посева</w:t>
            </w:r>
          </w:p>
        </w:tc>
        <w:tc>
          <w:tcPr>
            <w:tcW w:w="1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1001 90 910 0</w:t>
            </w:r>
          </w:p>
        </w:tc>
        <w:tc>
          <w:tcPr>
            <w:tcW w:w="25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- - - пшеница мягкая и меслин семенные</w:t>
            </w:r>
          </w:p>
        </w:tc>
        <w:tc>
          <w:tcPr>
            <w:tcW w:w="1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1001 90 990 0</w:t>
            </w:r>
          </w:p>
        </w:tc>
        <w:tc>
          <w:tcPr>
            <w:tcW w:w="25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- - - прочие</w:t>
            </w:r>
          </w:p>
        </w:tc>
        <w:tc>
          <w:tcPr>
            <w:tcW w:w="1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1002 00 000 0</w:t>
            </w:r>
          </w:p>
        </w:tc>
        <w:tc>
          <w:tcPr>
            <w:tcW w:w="25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Рожь</w:t>
            </w:r>
          </w:p>
        </w:tc>
        <w:tc>
          <w:tcPr>
            <w:tcW w:w="1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1003 00 100 0</w:t>
            </w:r>
          </w:p>
        </w:tc>
        <w:tc>
          <w:tcPr>
            <w:tcW w:w="25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- семенной</w:t>
            </w:r>
          </w:p>
        </w:tc>
        <w:tc>
          <w:tcPr>
            <w:tcW w:w="1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1003 00 900 0</w:t>
            </w:r>
          </w:p>
        </w:tc>
        <w:tc>
          <w:tcPr>
            <w:tcW w:w="25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- прочий</w:t>
            </w:r>
          </w:p>
        </w:tc>
        <w:tc>
          <w:tcPr>
            <w:tcW w:w="1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1004 00 000 0</w:t>
            </w:r>
          </w:p>
        </w:tc>
        <w:tc>
          <w:tcPr>
            <w:tcW w:w="25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Овес</w:t>
            </w:r>
          </w:p>
        </w:tc>
        <w:tc>
          <w:tcPr>
            <w:tcW w:w="1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1005 10 110 0</w:t>
            </w:r>
          </w:p>
        </w:tc>
        <w:tc>
          <w:tcPr>
            <w:tcW w:w="25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- - - двойные гибриды и топкроссные гибриды</w:t>
            </w:r>
          </w:p>
        </w:tc>
        <w:tc>
          <w:tcPr>
            <w:tcW w:w="1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1005 10 130 0</w:t>
            </w:r>
          </w:p>
        </w:tc>
        <w:tc>
          <w:tcPr>
            <w:tcW w:w="25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- - - тройные гибриды</w:t>
            </w:r>
          </w:p>
        </w:tc>
        <w:tc>
          <w:tcPr>
            <w:tcW w:w="1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1005 10 150 0</w:t>
            </w:r>
          </w:p>
        </w:tc>
        <w:tc>
          <w:tcPr>
            <w:tcW w:w="25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- - - простые гибриды</w:t>
            </w:r>
          </w:p>
        </w:tc>
        <w:tc>
          <w:tcPr>
            <w:tcW w:w="1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1005 10 190 0</w:t>
            </w:r>
          </w:p>
        </w:tc>
        <w:tc>
          <w:tcPr>
            <w:tcW w:w="25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- - - прочие</w:t>
            </w:r>
          </w:p>
        </w:tc>
        <w:tc>
          <w:tcPr>
            <w:tcW w:w="1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1005 10 900 0</w:t>
            </w:r>
          </w:p>
        </w:tc>
        <w:tc>
          <w:tcPr>
            <w:tcW w:w="25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r>
              <w:rPr>
                <w:rStyle w:val="s0"/>
              </w:rPr>
              <w:t>- - прочая</w:t>
            </w:r>
          </w:p>
        </w:tc>
        <w:tc>
          <w:tcPr>
            <w:tcW w:w="1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313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</w:tbl>
    <w:p w:rsidR="00000000" w:rsidRDefault="006F3137">
      <w:r>
        <w:t> </w:t>
      </w:r>
    </w:p>
    <w:p w:rsidR="00000000" w:rsidRDefault="006F3137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137" w:rsidRDefault="006F3137" w:rsidP="006F3137">
      <w:r>
        <w:separator/>
      </w:r>
    </w:p>
  </w:endnote>
  <w:endnote w:type="continuationSeparator" w:id="0">
    <w:p w:rsidR="006F3137" w:rsidRDefault="006F3137" w:rsidP="006F3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137" w:rsidRDefault="006F31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137" w:rsidRDefault="006F31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137" w:rsidRDefault="006F31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137" w:rsidRDefault="006F3137" w:rsidP="006F3137">
      <w:r>
        <w:separator/>
      </w:r>
    </w:p>
  </w:footnote>
  <w:footnote w:type="continuationSeparator" w:id="0">
    <w:p w:rsidR="006F3137" w:rsidRDefault="006F3137" w:rsidP="006F31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137" w:rsidRDefault="006F31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137" w:rsidRDefault="006F3137" w:rsidP="006F31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3137" w:rsidRPr="006F3137" w:rsidRDefault="006F3137" w:rsidP="006F31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28 января 2011 года № 548 «О корректировке ставок ввозных таможенных пошлин Единого таможенного тарифа Таможенного союза в отношении отдельных видов зерна» (г. Москва) (прекратило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137" w:rsidRDefault="006F31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3137"/>
    <w:rsid w:val="006F3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31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31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31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31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31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31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31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31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303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288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1308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28 января 2011 года № 548 «О корректировке ставок ввозных таможенных пошлин Единого таможенного тарифа Таможенного союза в отношении отдельных видов зерна» (г. Москва) (прекратило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2024-04-05T13:34:00Z</dcterms:created>
  <dcterms:modified xsi:type="dcterms:W3CDTF">2024-04-05T13:34:00Z</dcterms:modified>
</cp:coreProperties>
</file>