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0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февраля 2011 года № 163 «Об утверждении Правил использования целевых текущих трансфертов из республиканского бюджета на 2011 год областными бюджетами, бюджетами городов Астаны и Алматы на здравоохранен</w:t>
      </w:r>
      <w:r>
        <w:rPr>
          <w:rStyle w:val="s0"/>
          <w:b/>
          <w:bCs/>
        </w:rPr>
        <w:t>ие и внесении изменений и дополнений в постановление Правительства Республики Казахстан от 30 октября 2009 года № 1729» (с изменениями и дополнениями по состоянию на 04.06.2021 г.)</w:t>
      </w:r>
    </w:p>
    <w:p w:rsidR="00000000" w:rsidRDefault="00C250E0">
      <w:pPr>
        <w:ind w:firstLine="400"/>
        <w:jc w:val="both"/>
      </w:pPr>
      <w:r>
        <w:rPr>
          <w:b/>
          <w:bCs/>
        </w:rPr>
        <w:t> </w:t>
      </w:r>
    </w:p>
    <w:p w:rsidR="00000000" w:rsidRDefault="00C250E0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14 мая 2011 г. № 156-157 (26577-26578); </w:t>
      </w:r>
      <w:r>
        <w:rPr>
          <w:rStyle w:val="s00"/>
        </w:rPr>
        <w:t>САПП Республики Казахстан, 2011 г., № 21, ст. 256</w:t>
      </w:r>
    </w:p>
    <w:p w:rsidR="00000000" w:rsidRDefault="00C250E0">
      <w:pPr>
        <w:ind w:firstLine="400"/>
        <w:jc w:val="both"/>
      </w:pPr>
      <w:r>
        <w:rPr>
          <w:b/>
          <w:bCs/>
        </w:rPr>
        <w:t> </w:t>
      </w:r>
    </w:p>
    <w:p w:rsidR="00000000" w:rsidRDefault="00C250E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250E0">
      <w:pPr>
        <w:ind w:firstLine="400"/>
        <w:jc w:val="both"/>
      </w:pPr>
      <w:r>
        <w:rPr>
          <w:b/>
          <w:bCs/>
        </w:rPr>
        <w:t> </w:t>
      </w:r>
    </w:p>
    <w:p w:rsidR="00000000" w:rsidRDefault="00C250E0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</w:t>
      </w:r>
      <w:r>
        <w:rPr>
          <w:rStyle w:val="s0"/>
        </w:rPr>
        <w:t>04.11 г. № 379;</w:t>
      </w:r>
    </w:p>
    <w:p w:rsidR="00000000" w:rsidRDefault="00C250E0">
      <w:pPr>
        <w:ind w:firstLine="400"/>
        <w:jc w:val="both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27.06.11 г. № 721;</w:t>
      </w:r>
    </w:p>
    <w:p w:rsidR="00000000" w:rsidRDefault="00C250E0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</w:t>
      </w:r>
      <w:r>
        <w:rPr>
          <w:rStyle w:val="s0"/>
        </w:rPr>
        <w:t>.11 г. № 1453;</w:t>
      </w:r>
    </w:p>
    <w:p w:rsidR="00000000" w:rsidRDefault="00C250E0">
      <w:pPr>
        <w:ind w:firstLine="400"/>
        <w:jc w:val="both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04.06.21 г. № 375 (введено в действие по истечении десяти календарных дней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250E0">
      <w:pPr>
        <w:ind w:firstLine="400"/>
        <w:jc w:val="both"/>
      </w:pPr>
      <w:r>
        <w:rPr>
          <w:b/>
          <w:bCs/>
        </w:rPr>
        <w:t> </w:t>
      </w:r>
    </w:p>
    <w:p w:rsidR="00000000" w:rsidRDefault="00C250E0">
      <w:pPr>
        <w:ind w:firstLine="400"/>
        <w:jc w:val="both"/>
      </w:pPr>
      <w:r>
        <w:t>Предыдущие редакции:</w:t>
      </w:r>
    </w:p>
    <w:p w:rsidR="00000000" w:rsidRDefault="00C250E0">
      <w:pPr>
        <w:ind w:firstLine="400"/>
        <w:jc w:val="both"/>
      </w:pPr>
      <w:r>
        <w:t> </w:t>
      </w:r>
    </w:p>
    <w:p w:rsidR="00000000" w:rsidRDefault="00C250E0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06.04.11 г.</w:t>
      </w:r>
    </w:p>
    <w:p w:rsidR="00000000" w:rsidRDefault="00C250E0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27.06.11 г.</w:t>
      </w:r>
    </w:p>
    <w:p w:rsidR="00000000" w:rsidRDefault="00C250E0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05.12.11 г. </w:t>
      </w:r>
    </w:p>
    <w:p w:rsidR="00000000" w:rsidRDefault="00C250E0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04.06.21 </w:t>
      </w:r>
      <w:r>
        <w:t>г. </w:t>
      </w:r>
    </w:p>
    <w:p w:rsidR="00000000" w:rsidRDefault="00C250E0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0E0" w:rsidRDefault="00C250E0" w:rsidP="00C250E0">
      <w:r>
        <w:separator/>
      </w:r>
    </w:p>
  </w:endnote>
  <w:endnote w:type="continuationSeparator" w:id="0">
    <w:p w:rsidR="00C250E0" w:rsidRDefault="00C250E0" w:rsidP="00C25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E0" w:rsidRDefault="00C250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E0" w:rsidRDefault="00C250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E0" w:rsidRDefault="00C250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0E0" w:rsidRDefault="00C250E0" w:rsidP="00C250E0">
      <w:r>
        <w:separator/>
      </w:r>
    </w:p>
  </w:footnote>
  <w:footnote w:type="continuationSeparator" w:id="0">
    <w:p w:rsidR="00C250E0" w:rsidRDefault="00C250E0" w:rsidP="00C250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E0" w:rsidRDefault="00C250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E0" w:rsidRDefault="00C250E0" w:rsidP="00C250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0E0" w:rsidRPr="00C250E0" w:rsidRDefault="00C250E0" w:rsidP="00C250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февраля 2011 года № 163 «Об утверждении Правил использования целевых текущих трансфертов из республиканского бюджета на 2011 год областными бюджетами, бюджетами городов Астаны и Алматы на здравоохранение и внесении изменений и дополнений в постановление Правительства Республики Казахстан от 30 октября 2009 года № 1729» (с изменениями и дополнениями по состоянию на 04.06.2021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0E0" w:rsidRDefault="00C250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0E0"/>
    <w:rsid w:val="00C25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0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0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0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0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0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0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0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0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0866" TargetMode="External"/><Relationship Id="rId13" Type="http://schemas.openxmlformats.org/officeDocument/2006/relationships/hyperlink" Target="http://online.zakon.kz/Document/?doc_id=3102119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971144" TargetMode="External"/><Relationship Id="rId12" Type="http://schemas.openxmlformats.org/officeDocument/2006/relationships/hyperlink" Target="http://online.zakon.kz/Document/?doc_id=3097118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8077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3753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47063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595" TargetMode="External"/><Relationship Id="rId14" Type="http://schemas.openxmlformats.org/officeDocument/2006/relationships/hyperlink" Target="http://online.zakon.kz/Document/?doc_id=3109467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1639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февраля 2011 года № 163 «Об утверждении Правил использования целевых текущих трансфертов из республиканского бюджета на 2011 год областными бюджетами, бюджетами городов Астаны и Алматы на здравоохранение и внесении изменений и дополнений в постановление Правительства Республики Казахстан от 30 октября 2009 года № 1729» (с изменениями и дополнениями по состоянию на 04.06.2021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2024-01-18T05:08:00Z</dcterms:created>
  <dcterms:modified xsi:type="dcterms:W3CDTF">2024-01-18T05:08:00Z</dcterms:modified>
</cp:coreProperties>
</file>