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5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20 января 2011 года № 18 «Об утверждении Типовых форм постановлений частных судебных исполнителей» (с изменениями и дополнениями по состоянию на 27.05.2016 г.) (утратил силу)</w:t>
      </w:r>
    </w:p>
    <w:p w:rsidR="00000000" w:rsidRDefault="003265BA">
      <w:pPr>
        <w:ind w:firstLine="400"/>
        <w:jc w:val="both"/>
      </w:pPr>
      <w:r>
        <w:rPr>
          <w:rStyle w:val="s0"/>
        </w:rPr>
        <w:t> </w:t>
      </w:r>
    </w:p>
    <w:p w:rsidR="00000000" w:rsidRDefault="003265B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января 2011 года под № 6755</w:t>
      </w:r>
    </w:p>
    <w:p w:rsidR="00000000" w:rsidRDefault="003265BA">
      <w:pPr>
        <w:ind w:firstLine="400"/>
        <w:jc w:val="both"/>
      </w:pPr>
      <w:r>
        <w:rPr>
          <w:rStyle w:val="s0"/>
        </w:rPr>
        <w:t> </w:t>
      </w:r>
    </w:p>
    <w:p w:rsidR="00000000" w:rsidRDefault="003265BA">
      <w:pPr>
        <w:ind w:firstLine="400"/>
        <w:jc w:val="both"/>
      </w:pPr>
      <w:r>
        <w:rPr>
          <w:rStyle w:val="s0"/>
        </w:rPr>
        <w:t>Опубликован: «Казахстанская правда» от 16 апреля 2011 г. № 129-130 (26550-26551)</w:t>
      </w:r>
    </w:p>
    <w:p w:rsidR="00000000" w:rsidRDefault="003265BA">
      <w:pPr>
        <w:ind w:firstLine="400"/>
        <w:jc w:val="both"/>
      </w:pPr>
      <w:r>
        <w:rPr>
          <w:rStyle w:val="s0"/>
        </w:rPr>
        <w:t> </w:t>
      </w:r>
    </w:p>
    <w:p w:rsidR="00000000" w:rsidRDefault="003265BA">
      <w:pPr>
        <w:ind w:firstLine="397"/>
        <w:jc w:val="both"/>
      </w:pPr>
      <w:r>
        <w:rPr>
          <w:rStyle w:val="s0"/>
        </w:rPr>
        <w:t>Утратил силу с 24 апреля 2019 года в с</w:t>
      </w:r>
      <w:r>
        <w:rPr>
          <w:rStyle w:val="s0"/>
        </w:rPr>
        <w:t xml:space="preserve">оответствии с </w:t>
      </w:r>
      <w:hyperlink r:id="rId7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28 марта 2019 года № 148</w:t>
      </w:r>
    </w:p>
    <w:p w:rsidR="00000000" w:rsidRDefault="003265BA">
      <w:pPr>
        <w:ind w:firstLine="400"/>
        <w:jc w:val="both"/>
      </w:pPr>
      <w:r>
        <w:t> </w:t>
      </w:r>
    </w:p>
    <w:p w:rsidR="00000000" w:rsidRDefault="003265B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265BA">
      <w:pPr>
        <w:ind w:firstLine="400"/>
        <w:jc w:val="both"/>
      </w:pPr>
      <w:r>
        <w:rPr>
          <w:rStyle w:val="s0"/>
        </w:rPr>
        <w:t> </w:t>
      </w:r>
    </w:p>
    <w:p w:rsidR="00000000" w:rsidRDefault="003265BA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12.12.12 г. № 404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65BA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17.03.14 г. № 111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65BA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30.11.15 г. № 604 (введен в действие с 1 января 2016 года);</w:t>
      </w:r>
    </w:p>
    <w:p w:rsidR="00000000" w:rsidRDefault="003265BA">
      <w:pPr>
        <w:ind w:firstLine="400"/>
        <w:jc w:val="both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</w:t>
      </w:r>
      <w:r>
        <w:rPr>
          <w:rStyle w:val="s0"/>
        </w:rPr>
        <w:t xml:space="preserve">тиции РК от 27.05.16 г. № 357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65BA">
      <w:pPr>
        <w:ind w:firstLine="400"/>
        <w:jc w:val="both"/>
      </w:pPr>
      <w:r>
        <w:rPr>
          <w:rStyle w:val="s0"/>
        </w:rPr>
        <w:t> </w:t>
      </w:r>
    </w:p>
    <w:p w:rsidR="00000000" w:rsidRDefault="003265B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65BA">
      <w:pPr>
        <w:ind w:firstLine="400"/>
        <w:jc w:val="both"/>
      </w:pPr>
      <w:r>
        <w:rPr>
          <w:rStyle w:val="s0"/>
        </w:rPr>
        <w:t> </w:t>
      </w:r>
    </w:p>
    <w:p w:rsidR="00000000" w:rsidRDefault="003265BA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12.12.12 г.</w:t>
      </w:r>
    </w:p>
    <w:p w:rsidR="00000000" w:rsidRDefault="003265BA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17.03.14 г.</w:t>
      </w:r>
    </w:p>
    <w:p w:rsidR="00000000" w:rsidRDefault="003265BA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30.11.15 г.</w:t>
      </w:r>
    </w:p>
    <w:p w:rsidR="00000000" w:rsidRDefault="003265BA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27.05.16 г.</w:t>
      </w:r>
    </w:p>
    <w:p w:rsidR="00000000" w:rsidRDefault="003265BA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5BA" w:rsidRDefault="003265BA" w:rsidP="003265BA">
      <w:r>
        <w:separator/>
      </w:r>
    </w:p>
  </w:endnote>
  <w:endnote w:type="continuationSeparator" w:id="0">
    <w:p w:rsidR="003265BA" w:rsidRDefault="003265BA" w:rsidP="00326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5BA" w:rsidRDefault="003265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5BA" w:rsidRDefault="003265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5BA" w:rsidRDefault="003265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5BA" w:rsidRDefault="003265BA" w:rsidP="003265BA">
      <w:r>
        <w:separator/>
      </w:r>
    </w:p>
  </w:footnote>
  <w:footnote w:type="continuationSeparator" w:id="0">
    <w:p w:rsidR="003265BA" w:rsidRDefault="003265BA" w:rsidP="003265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5BA" w:rsidRDefault="003265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5BA" w:rsidRDefault="003265BA" w:rsidP="00326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5BA" w:rsidRPr="003265BA" w:rsidRDefault="003265BA" w:rsidP="00326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20 января 2011 года № 18 «Об утверждении Типовых форм постановлений частных судебных исполнителей» (с изменениями и дополнениями по состоянию на 27.05.2016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5BA" w:rsidRDefault="003265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5BA"/>
    <w:rsid w:val="00326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5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5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5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5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9220" TargetMode="External"/><Relationship Id="rId13" Type="http://schemas.openxmlformats.org/officeDocument/2006/relationships/hyperlink" Target="http://online.zakon.kz/Document/?doc_id=32356543" TargetMode="External"/><Relationship Id="rId18" Type="http://schemas.openxmlformats.org/officeDocument/2006/relationships/hyperlink" Target="http://online.zakon.kz/Document/?doc_id=3434976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6514493" TargetMode="External"/><Relationship Id="rId12" Type="http://schemas.openxmlformats.org/officeDocument/2006/relationships/hyperlink" Target="http://online.zakon.kz/Document/?doc_id=35924677" TargetMode="External"/><Relationship Id="rId17" Type="http://schemas.openxmlformats.org/officeDocument/2006/relationships/hyperlink" Target="http://online.zakon.kz/Document/?doc_id=3592915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717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714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2927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53710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9249" TargetMode="External"/><Relationship Id="rId14" Type="http://schemas.openxmlformats.org/officeDocument/2006/relationships/hyperlink" Target="http://online.zakon.kz/Document/?doc_id=3893430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2035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20 января 2011 года № 18 «Об утверждении Типовых форм постановлений частных судебных исполнителей» (с изменениями и дополнениями по состоянию на 27.05.2016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2024-05-02T05:35:00Z</dcterms:created>
  <dcterms:modified xsi:type="dcterms:W3CDTF">2024-05-02T05:35:00Z</dcterms:modified>
</cp:coreProperties>
</file>