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A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декабря 2010 года № 105 «Об утверждении Инструкции по представлению банками второго уровня, Банком Развития Казахстана и ипотечными организациями в Национальный Банк Республики Казахста</w:t>
      </w:r>
      <w:r>
        <w:rPr>
          <w:rStyle w:val="s0"/>
          <w:b/>
          <w:bCs/>
        </w:rPr>
        <w:t>на сведений для формирования обзора финансового сектора» (с изменениями и дополнениями по состоянию на 08.05.2015 г.) (утратило силу)</w:t>
      </w:r>
    </w:p>
    <w:p w:rsidR="00000000" w:rsidRDefault="001D2AEA">
      <w:r>
        <w:t> </w:t>
      </w:r>
    </w:p>
    <w:p w:rsidR="00000000" w:rsidRDefault="001D2AE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февраля 2011 года под № 6772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p w:rsidR="00000000" w:rsidRDefault="001D2A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p w:rsidR="00000000" w:rsidRDefault="001D2AE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</w:t>
      </w:r>
      <w:r>
        <w:rPr>
          <w:rStyle w:val="s0"/>
        </w:rPr>
        <w:t>ного Банка РК от 24.08.12 г. № 280 (введено с 1 января 2013 г.);</w:t>
      </w:r>
    </w:p>
    <w:p w:rsidR="00000000" w:rsidRDefault="001D2AE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28.06.13 г. № 148 (введено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D2AE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73 (введен</w:t>
      </w:r>
      <w:r>
        <w:rPr>
          <w:rStyle w:val="s0"/>
        </w:rPr>
        <w:t xml:space="preserve">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p w:rsidR="00000000" w:rsidRDefault="001D2A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декабря 2016 года № 316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p w:rsidR="00000000" w:rsidRDefault="001D2A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p w:rsidR="00000000" w:rsidRDefault="001D2AE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24.08.12 г.</w:t>
      </w:r>
    </w:p>
    <w:p w:rsidR="00000000" w:rsidRDefault="001D2AE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28.06.13 г.</w:t>
      </w:r>
    </w:p>
    <w:p w:rsidR="00000000" w:rsidRDefault="001D2AE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1D2A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AEA" w:rsidRDefault="001D2AEA" w:rsidP="001D2AEA">
      <w:r>
        <w:separator/>
      </w:r>
    </w:p>
  </w:endnote>
  <w:endnote w:type="continuationSeparator" w:id="0">
    <w:p w:rsidR="001D2AEA" w:rsidRDefault="001D2AEA" w:rsidP="001D2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AEA" w:rsidRDefault="001D2AEA" w:rsidP="001D2AEA">
      <w:r>
        <w:separator/>
      </w:r>
    </w:p>
  </w:footnote>
  <w:footnote w:type="continuationSeparator" w:id="0">
    <w:p w:rsidR="001D2AEA" w:rsidRDefault="001D2AEA" w:rsidP="001D2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 w:rsidP="001D2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AEA" w:rsidRPr="001D2AEA" w:rsidRDefault="001D2AEA" w:rsidP="001D2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декабря 2010 года № 105 «Об утверждении Инструкции по представлению банками второго уровня, Банком Развития Казахстана и ипотечными организациями в Национальный Банк Республики Казахстана сведений для формирования обзора финансового сектора» (с изменениями и дополнениями по состоянию на 08.05.2015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AEA" w:rsidRDefault="001D2A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AEA"/>
    <w:rsid w:val="001D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2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2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2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2A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2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2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2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2A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2522" TargetMode="External"/><Relationship Id="rId13" Type="http://schemas.openxmlformats.org/officeDocument/2006/relationships/hyperlink" Target="http://online.zakon.kz/Document/?doc_id=3130875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273712" TargetMode="External"/><Relationship Id="rId12" Type="http://schemas.openxmlformats.org/officeDocument/2006/relationships/hyperlink" Target="http://online.zakon.kz/Document/?doc_id=3180182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6704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135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55065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2744" TargetMode="External"/><Relationship Id="rId14" Type="http://schemas.openxmlformats.org/officeDocument/2006/relationships/hyperlink" Target="http://online.zakon.kz/Document/?doc_id=3144274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1747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декабря 2010 года № 105 «Об утверждении Инструкции по представлению банками второго уровня, Банком Развития Казахстана и ипотечными организациями в Национальный Банк Республики Казахстана сведений для формирования обзора финансового сектора» (с изменениями и дополнениями по состоянию на 08.05.2015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2024-06-09T09:32:00Z</dcterms:created>
  <dcterms:modified xsi:type="dcterms:W3CDTF">2024-06-09T09:32:00Z</dcterms:modified>
</cp:coreProperties>
</file>