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03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апреля 2011 года № 3234-VI «О внесении изменений в некоторые законодательные акты Украины относительно совершенствования порядка предоставления органами опеки и попечительства разрешений на совершение сделок относительно недвижимого иму</w:t>
      </w:r>
      <w:r>
        <w:rPr>
          <w:rStyle w:val="s0"/>
          <w:b/>
          <w:bCs/>
        </w:rPr>
        <w:t>щества детей»</w:t>
      </w:r>
    </w:p>
    <w:p w:rsidR="00000000" w:rsidRDefault="00DF0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03FF">
      <w:pPr>
        <w:ind w:firstLine="400"/>
        <w:jc w:val="both"/>
      </w:pPr>
      <w:r>
        <w:rPr>
          <w:rStyle w:val="s0"/>
        </w:rPr>
        <w:t>Опубликован: «Голос Украины» от 12.05.2011 г. № 84</w:t>
      </w:r>
    </w:p>
    <w:p w:rsidR="00000000" w:rsidRDefault="00DF03F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3FF" w:rsidRDefault="00DF03FF" w:rsidP="00DF03FF">
      <w:r>
        <w:separator/>
      </w:r>
    </w:p>
  </w:endnote>
  <w:endnote w:type="continuationSeparator" w:id="0">
    <w:p w:rsidR="00DF03FF" w:rsidRDefault="00DF03FF" w:rsidP="00DF0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FF" w:rsidRDefault="00DF03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FF" w:rsidRDefault="00DF03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FF" w:rsidRDefault="00DF03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3FF" w:rsidRDefault="00DF03FF" w:rsidP="00DF03FF">
      <w:r>
        <w:separator/>
      </w:r>
    </w:p>
  </w:footnote>
  <w:footnote w:type="continuationSeparator" w:id="0">
    <w:p w:rsidR="00DF03FF" w:rsidRDefault="00DF03FF" w:rsidP="00DF0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FF" w:rsidRDefault="00DF03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FF" w:rsidRDefault="00DF03FF" w:rsidP="00DF03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03FF" w:rsidRPr="00DF03FF" w:rsidRDefault="00DF03FF" w:rsidP="00DF03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19.04.2011 № 3234-VI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3FF" w:rsidRDefault="00DF03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03FF"/>
    <w:rsid w:val="00DF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0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03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0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03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0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03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0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03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284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19.04.2011 № 3234-VI (©Paragraph 2023)</dc:title>
  <dc:subject/>
  <dc:creator>Сергей М</dc:creator>
  <cp:keywords/>
  <dc:description/>
  <cp:lastModifiedBy>Сергей М</cp:lastModifiedBy>
  <cp:revision>2</cp:revision>
  <dcterms:created xsi:type="dcterms:W3CDTF">2023-10-14T18:38:00Z</dcterms:created>
  <dcterms:modified xsi:type="dcterms:W3CDTF">2023-10-14T18:38:00Z</dcterms:modified>
</cp:coreProperties>
</file>