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1D94">
      <w:pPr>
        <w:pStyle w:val="pj"/>
      </w:pPr>
      <w:bookmarkStart w:id="0" w:name="_GoBack"/>
      <w:bookmarkEnd w:id="0"/>
      <w:r>
        <w:rPr>
          <w:rStyle w:val="s0"/>
          <w:b/>
          <w:bCs/>
        </w:rPr>
        <w:t>«Қызметкерлердің өмірі мен денсаулығына келтірілген зиянды өтеу жөніндегі төлемдерді капиталдандыру кезеңі аяқталғаннан кейін банкроттық салдарынан таратылған заңды тұлғалардың Қазақстан Республикасының азаматтарына ай сайынғы төлемдер түріндегі ңлеуметтік</w:t>
      </w:r>
      <w:r>
        <w:rPr>
          <w:rStyle w:val="s0"/>
          <w:b/>
          <w:bCs/>
        </w:rPr>
        <w:t xml:space="preserve"> көмекті жүзеге асыру қағидаларын бекіту туралы» Қазақстан Республика Үкіметінің 2011 жылғы 25 мамырдағы № 571 Қаулысы (2024.08.04. берілген өзгерістер мен толықтырулармен)</w:t>
      </w:r>
    </w:p>
    <w:p w:rsidR="00000000" w:rsidRDefault="00B31D94">
      <w:pPr>
        <w:pStyle w:val="pj"/>
      </w:pPr>
      <w:r>
        <w:rPr>
          <w:b/>
          <w:bCs/>
        </w:rPr>
        <w:t> </w:t>
      </w:r>
    </w:p>
    <w:p w:rsidR="00000000" w:rsidRDefault="00B31D94">
      <w:pPr>
        <w:pStyle w:val="pj"/>
      </w:pPr>
      <w:r>
        <w:rPr>
          <w:rStyle w:val="s0"/>
        </w:rPr>
        <w:t>Жариялануы: «Егемен Қазақстан» 2011 жылғы 2 тамыз № 342-343 (26737); ҚР Президенті мен ҚР Үкіметінің Актілер жинағы, 2011 ж., № 39, 495-құжат</w:t>
      </w:r>
    </w:p>
    <w:p w:rsidR="00000000" w:rsidRDefault="00B31D94">
      <w:pPr>
        <w:pStyle w:val="pj"/>
      </w:pPr>
      <w:r>
        <w:rPr>
          <w:rStyle w:val="s0"/>
        </w:rPr>
        <w:t> </w:t>
      </w:r>
    </w:p>
    <w:p w:rsidR="00000000" w:rsidRDefault="00B31D94">
      <w:pPr>
        <w:pStyle w:val="pj"/>
      </w:pPr>
      <w:r>
        <w:rPr>
          <w:rStyle w:val="s0"/>
        </w:rPr>
        <w:t>Енгізілген өзгерістер:</w:t>
      </w:r>
    </w:p>
    <w:p w:rsidR="00000000" w:rsidRDefault="00B31D94">
      <w:pPr>
        <w:pStyle w:val="pj"/>
      </w:pPr>
      <w:r>
        <w:rPr>
          <w:rStyle w:val="s0"/>
        </w:rPr>
        <w:t> </w:t>
      </w:r>
    </w:p>
    <w:p w:rsidR="00000000" w:rsidRDefault="00B31D94">
      <w:pPr>
        <w:pStyle w:val="pj"/>
      </w:pPr>
      <w:r>
        <w:rPr>
          <w:rStyle w:val="s0"/>
        </w:rPr>
        <w:t>ҚР</w:t>
      </w:r>
      <w:r>
        <w:rPr>
          <w:rStyle w:val="s0"/>
        </w:rPr>
        <w:t xml:space="preserve"> Үкіметінің 2011.01.12. № 1427 </w:t>
      </w:r>
      <w:hyperlink r:id="rId7" w:anchor="sub_id=2000" w:history="1">
        <w:r>
          <w:rPr>
            <w:rStyle w:val="a4"/>
          </w:rPr>
          <w:t>Қаулысымен</w:t>
        </w:r>
      </w:hyperlink>
    </w:p>
    <w:p w:rsidR="00000000" w:rsidRDefault="00B31D94">
      <w:pPr>
        <w:pStyle w:val="pj"/>
      </w:pPr>
      <w:r>
        <w:rPr>
          <w:rStyle w:val="s0"/>
        </w:rPr>
        <w:t>ҚР</w:t>
      </w:r>
      <w:r>
        <w:rPr>
          <w:rStyle w:val="s0"/>
        </w:rPr>
        <w:t xml:space="preserve"> Үкіметінің 2011.28.12. № 1622 </w:t>
      </w:r>
      <w:hyperlink r:id="rId8" w:history="1">
        <w:r>
          <w:rPr>
            <w:rStyle w:val="a4"/>
          </w:rPr>
          <w:t>Қаулысымен</w:t>
        </w:r>
      </w:hyperlink>
      <w:r>
        <w:rPr>
          <w:rStyle w:val="s0"/>
        </w:rPr>
        <w:t xml:space="preserve"> (2011 жылғы 1 қаңтардан бастап қолданысқа енгізілді)</w:t>
      </w:r>
    </w:p>
    <w:p w:rsidR="00000000" w:rsidRDefault="00B31D94">
      <w:pPr>
        <w:pStyle w:val="pj"/>
      </w:pPr>
      <w:r>
        <w:rPr>
          <w:rStyle w:val="s0"/>
        </w:rPr>
        <w:t>ҚР</w:t>
      </w:r>
      <w:r>
        <w:rPr>
          <w:rStyle w:val="s0"/>
        </w:rPr>
        <w:t xml:space="preserve"> Үкіметінің 2014.04.04. № 322 </w:t>
      </w:r>
      <w:hyperlink r:id="rId9" w:anchor="sub_id=600" w:history="1">
        <w:r>
          <w:rPr>
            <w:rStyle w:val="a4"/>
          </w:rPr>
          <w:t>Қаулысымен</w:t>
        </w:r>
      </w:hyperlink>
      <w:r>
        <w:rPr>
          <w:rStyle w:val="s0"/>
        </w:rPr>
        <w:t xml:space="preserve"> (ресми жарияланған күнінен кейін күнтізбелік он күн өткен соң қолданысқа енгізіледі)</w:t>
      </w:r>
    </w:p>
    <w:p w:rsidR="00000000" w:rsidRDefault="00B31D94">
      <w:pPr>
        <w:pStyle w:val="pj"/>
      </w:pPr>
      <w:r>
        <w:rPr>
          <w:rStyle w:val="s0"/>
        </w:rPr>
        <w:t>ҚР</w:t>
      </w:r>
      <w:r>
        <w:rPr>
          <w:rStyle w:val="s0"/>
        </w:rPr>
        <w:t xml:space="preserve"> Үкіметінің 2016.14.04. № 215 </w:t>
      </w:r>
      <w:hyperlink r:id="rId10" w:anchor="sub_id=400" w:history="1">
        <w:r>
          <w:rPr>
            <w:rStyle w:val="a4"/>
          </w:rPr>
          <w:t>Қаулысымен</w:t>
        </w:r>
      </w:hyperlink>
    </w:p>
    <w:p w:rsidR="00000000" w:rsidRDefault="00B31D94">
      <w:pPr>
        <w:pStyle w:val="pj"/>
      </w:pPr>
      <w:r>
        <w:rPr>
          <w:rStyle w:val="s0"/>
        </w:rPr>
        <w:t>ҚР</w:t>
      </w:r>
      <w:r>
        <w:rPr>
          <w:rStyle w:val="s0"/>
        </w:rPr>
        <w:t xml:space="preserve"> Үкіметінің 2018.09.10. № 624 </w:t>
      </w:r>
      <w:hyperlink r:id="rId11" w:anchor="sub_id=300" w:history="1">
        <w:r>
          <w:rPr>
            <w:rStyle w:val="a4"/>
          </w:rPr>
          <w:t>Қаулысымен</w:t>
        </w:r>
      </w:hyperlink>
      <w:r>
        <w:rPr>
          <w:rStyle w:val="s0"/>
        </w:rPr>
        <w:t xml:space="preserve"> (ресми </w:t>
      </w:r>
      <w:hyperlink r:id="rId12" w:history="1">
        <w:r>
          <w:rPr>
            <w:rStyle w:val="a4"/>
          </w:rPr>
          <w:t>жарияланған</w:t>
        </w:r>
      </w:hyperlink>
      <w:r>
        <w:rPr>
          <w:rStyle w:val="s0"/>
        </w:rPr>
        <w:t xml:space="preserve"> күнінен бастап қолданысқа </w:t>
      </w:r>
      <w:r>
        <w:rPr>
          <w:rStyle w:val="s0"/>
        </w:rPr>
        <w:t>енгізілді)</w:t>
      </w:r>
    </w:p>
    <w:p w:rsidR="00000000" w:rsidRDefault="00B31D94">
      <w:pPr>
        <w:pStyle w:val="pj"/>
      </w:pPr>
      <w:r>
        <w:rPr>
          <w:rStyle w:val="s0"/>
        </w:rPr>
        <w:t>ҚР</w:t>
      </w:r>
      <w:r>
        <w:rPr>
          <w:rStyle w:val="s0"/>
        </w:rPr>
        <w:t xml:space="preserve"> Үкіметінің 2020.09.11. № 745 </w:t>
      </w:r>
      <w:hyperlink r:id="rId13" w:anchor="sub_id=100" w:history="1">
        <w:r>
          <w:rPr>
            <w:rStyle w:val="a4"/>
          </w:rPr>
          <w:t>Қаулысымен</w:t>
        </w:r>
      </w:hyperlink>
      <w:r>
        <w:rPr>
          <w:rStyle w:val="s0"/>
        </w:rPr>
        <w:t xml:space="preserve"> (ресми </w:t>
      </w:r>
      <w:hyperlink r:id="rId14" w:history="1">
        <w:r>
          <w:rPr>
            <w:rStyle w:val="a4"/>
          </w:rPr>
          <w:t>жарияланған</w:t>
        </w:r>
      </w:hyperlink>
      <w:r>
        <w:rPr>
          <w:rStyle w:val="s0"/>
        </w:rPr>
        <w:t xml:space="preserve"> күнінен кейін күнтізбелік он күн өтке</w:t>
      </w:r>
      <w:r>
        <w:rPr>
          <w:rStyle w:val="s0"/>
        </w:rPr>
        <w:t>н соң қолданысқа енгізілді)</w:t>
      </w:r>
    </w:p>
    <w:p w:rsidR="00000000" w:rsidRDefault="00B31D94">
      <w:pPr>
        <w:pStyle w:val="pj"/>
      </w:pPr>
      <w:r>
        <w:rPr>
          <w:rStyle w:val="s0"/>
        </w:rPr>
        <w:t>ҚР</w:t>
      </w:r>
      <w:r>
        <w:rPr>
          <w:rStyle w:val="s0"/>
        </w:rPr>
        <w:t xml:space="preserve"> Үкіметінің 2022.16.03. № 128 </w:t>
      </w:r>
      <w:hyperlink r:id="rId15" w:anchor="sub_id=300" w:history="1">
        <w:r>
          <w:rPr>
            <w:rStyle w:val="a4"/>
          </w:rPr>
          <w:t>Қаулысымен</w:t>
        </w:r>
      </w:hyperlink>
      <w:r>
        <w:rPr>
          <w:rStyle w:val="s0"/>
        </w:rPr>
        <w:t xml:space="preserve"> (ресми </w:t>
      </w:r>
      <w:hyperlink r:id="rId16" w:history="1">
        <w:r>
          <w:rPr>
            <w:rStyle w:val="a4"/>
          </w:rPr>
          <w:t>жарияланған</w:t>
        </w:r>
      </w:hyperlink>
      <w:r>
        <w:rPr>
          <w:rStyle w:val="s0"/>
        </w:rPr>
        <w:t xml:space="preserve"> күнінен бастап қолда</w:t>
      </w:r>
      <w:r>
        <w:rPr>
          <w:rStyle w:val="s0"/>
        </w:rPr>
        <w:t>нысқа енгізілді)</w:t>
      </w:r>
    </w:p>
    <w:p w:rsidR="00000000" w:rsidRDefault="00B31D94">
      <w:pPr>
        <w:pStyle w:val="pj"/>
      </w:pPr>
      <w:r>
        <w:rPr>
          <w:rStyle w:val="s0"/>
        </w:rPr>
        <w:t>ҚР</w:t>
      </w:r>
      <w:r>
        <w:rPr>
          <w:rStyle w:val="s0"/>
        </w:rPr>
        <w:t xml:space="preserve"> Үкіметінің 2022.26.10. № 850 </w:t>
      </w:r>
      <w:hyperlink r:id="rId17" w:anchor="sub_id=1100" w:history="1">
        <w:r>
          <w:rPr>
            <w:rStyle w:val="a4"/>
          </w:rPr>
          <w:t>Қаулысымен</w:t>
        </w:r>
      </w:hyperlink>
      <w:r>
        <w:rPr>
          <w:rStyle w:val="s0"/>
        </w:rPr>
        <w:t xml:space="preserve"> (2022 ж. 8 қарашадан бастап </w:t>
      </w:r>
      <w:hyperlink r:id="rId18" w:anchor="sub_id=2" w:history="1">
        <w:r>
          <w:rPr>
            <w:rStyle w:val="a4"/>
          </w:rPr>
          <w:t>қолданысқа</w:t>
        </w:r>
        <w:r>
          <w:rPr>
            <w:rStyle w:val="a4"/>
          </w:rPr>
          <w:t xml:space="preserve"> енгізілді</w:t>
        </w:r>
      </w:hyperlink>
      <w:r>
        <w:rPr>
          <w:rStyle w:val="s0"/>
        </w:rPr>
        <w:t>)</w:t>
      </w:r>
    </w:p>
    <w:p w:rsidR="00000000" w:rsidRDefault="00B31D94">
      <w:pPr>
        <w:pStyle w:val="pj"/>
      </w:pPr>
      <w:r>
        <w:rPr>
          <w:rStyle w:val="s0"/>
        </w:rPr>
        <w:t>ҚР</w:t>
      </w:r>
      <w:r>
        <w:rPr>
          <w:rStyle w:val="s0"/>
        </w:rPr>
        <w:t xml:space="preserve"> Үкіметінің 2024.27.03. № 228 </w:t>
      </w:r>
      <w:hyperlink r:id="rId19" w:anchor="sub_id=100" w:history="1">
        <w:r>
          <w:rPr>
            <w:rStyle w:val="a4"/>
          </w:rPr>
          <w:t>Қаулысымен</w:t>
        </w:r>
      </w:hyperlink>
      <w:r>
        <w:rPr>
          <w:rStyle w:val="s0"/>
        </w:rPr>
        <w:t xml:space="preserve"> (2024 ж. 8 сәуірден бастап </w:t>
      </w:r>
      <w:hyperlink r:id="rId20" w:history="1">
        <w:r>
          <w:rPr>
            <w:rStyle w:val="a4"/>
          </w:rPr>
          <w:t>қолданысқа</w:t>
        </w:r>
        <w:r>
          <w:rPr>
            <w:rStyle w:val="a4"/>
          </w:rPr>
          <w:t xml:space="preserve"> енгізіл</w:t>
        </w:r>
        <w:r>
          <w:rPr>
            <w:rStyle w:val="a4"/>
          </w:rPr>
          <w:t>ді</w:t>
        </w:r>
      </w:hyperlink>
      <w:r>
        <w:rPr>
          <w:rStyle w:val="s0"/>
        </w:rPr>
        <w:t>)</w:t>
      </w:r>
    </w:p>
    <w:p w:rsidR="00000000" w:rsidRDefault="00B31D94">
      <w:pPr>
        <w:pStyle w:val="pj"/>
      </w:pPr>
      <w:r>
        <w:rPr>
          <w:rStyle w:val="s0"/>
        </w:rPr>
        <w:t> </w:t>
      </w:r>
    </w:p>
    <w:p w:rsidR="00000000" w:rsidRDefault="00B31D94">
      <w:pPr>
        <w:pStyle w:val="pj"/>
      </w:pPr>
      <w:r>
        <w:rPr>
          <w:rStyle w:val="s0"/>
        </w:rPr>
        <w:t>Бұрынғы редакциялар:</w:t>
      </w:r>
    </w:p>
    <w:p w:rsidR="00000000" w:rsidRDefault="00B31D94">
      <w:pPr>
        <w:pStyle w:val="pj"/>
      </w:pPr>
      <w:r>
        <w:rPr>
          <w:rStyle w:val="s0"/>
        </w:rPr>
        <w:t> </w:t>
      </w:r>
    </w:p>
    <w:p w:rsidR="00000000" w:rsidRDefault="00B31D94">
      <w:pPr>
        <w:pStyle w:val="pj"/>
      </w:pPr>
      <w:r>
        <w:rPr>
          <w:rStyle w:val="s0"/>
        </w:rPr>
        <w:t xml:space="preserve">2011 ж. 1 желтоқсанға дейін қолданылған </w:t>
      </w:r>
      <w:hyperlink r:id="rId21" w:history="1">
        <w:r>
          <w:rPr>
            <w:rStyle w:val="a4"/>
          </w:rPr>
          <w:t>редакция</w:t>
        </w:r>
      </w:hyperlink>
    </w:p>
    <w:p w:rsidR="00000000" w:rsidRDefault="00B31D94">
      <w:pPr>
        <w:pStyle w:val="pj"/>
      </w:pPr>
      <w:r>
        <w:rPr>
          <w:rStyle w:val="s0"/>
        </w:rPr>
        <w:t xml:space="preserve">2011 ж. 28 желтоқсанға дейін қолданылған </w:t>
      </w:r>
      <w:hyperlink r:id="rId22" w:history="1">
        <w:r>
          <w:rPr>
            <w:rStyle w:val="a4"/>
          </w:rPr>
          <w:t>редакци</w:t>
        </w:r>
        <w:r>
          <w:rPr>
            <w:rStyle w:val="a4"/>
          </w:rPr>
          <w:t>я</w:t>
        </w:r>
      </w:hyperlink>
    </w:p>
    <w:p w:rsidR="00000000" w:rsidRDefault="00B31D94">
      <w:pPr>
        <w:pStyle w:val="pj"/>
      </w:pPr>
      <w:r>
        <w:rPr>
          <w:rStyle w:val="s0"/>
        </w:rPr>
        <w:t xml:space="preserve">2014 ж. 4 сәуірге дейін қолданылған </w:t>
      </w:r>
      <w:hyperlink r:id="rId23" w:history="1">
        <w:r>
          <w:rPr>
            <w:rStyle w:val="a4"/>
          </w:rPr>
          <w:t>редакция</w:t>
        </w:r>
      </w:hyperlink>
    </w:p>
    <w:p w:rsidR="00000000" w:rsidRDefault="00B31D94">
      <w:pPr>
        <w:pStyle w:val="pj"/>
      </w:pPr>
      <w:r>
        <w:rPr>
          <w:rStyle w:val="s0"/>
        </w:rPr>
        <w:t xml:space="preserve">2016 ж. 14 сәуірге дейін қолданылған </w:t>
      </w:r>
      <w:hyperlink r:id="rId24" w:history="1">
        <w:r>
          <w:rPr>
            <w:rStyle w:val="a4"/>
          </w:rPr>
          <w:t>редакция</w:t>
        </w:r>
      </w:hyperlink>
    </w:p>
    <w:p w:rsidR="00000000" w:rsidRDefault="00B31D94">
      <w:pPr>
        <w:pStyle w:val="pj"/>
      </w:pPr>
      <w:r>
        <w:rPr>
          <w:rStyle w:val="s0"/>
        </w:rPr>
        <w:t>2018 ж. 9 қазанға дейін қолданылғ</w:t>
      </w:r>
      <w:r>
        <w:rPr>
          <w:rStyle w:val="s0"/>
        </w:rPr>
        <w:t xml:space="preserve">ан </w:t>
      </w:r>
      <w:hyperlink r:id="rId25" w:history="1">
        <w:r>
          <w:rPr>
            <w:rStyle w:val="a4"/>
          </w:rPr>
          <w:t>редакция</w:t>
        </w:r>
      </w:hyperlink>
    </w:p>
    <w:p w:rsidR="00000000" w:rsidRDefault="00B31D94">
      <w:pPr>
        <w:pStyle w:val="pj"/>
      </w:pPr>
      <w:r>
        <w:rPr>
          <w:rStyle w:val="s0"/>
        </w:rPr>
        <w:t xml:space="preserve">2020 ж. 9 қарашаға дейін қолданылған </w:t>
      </w:r>
      <w:hyperlink r:id="rId26" w:history="1">
        <w:r>
          <w:rPr>
            <w:rStyle w:val="a4"/>
          </w:rPr>
          <w:t>редакция</w:t>
        </w:r>
      </w:hyperlink>
    </w:p>
    <w:p w:rsidR="00000000" w:rsidRDefault="00B31D94">
      <w:pPr>
        <w:pStyle w:val="pj"/>
      </w:pPr>
      <w:r>
        <w:rPr>
          <w:rStyle w:val="s0"/>
        </w:rPr>
        <w:t xml:space="preserve">2022 ж. 16 наурызға дейін қолданылған </w:t>
      </w:r>
      <w:hyperlink r:id="rId27" w:history="1">
        <w:r>
          <w:rPr>
            <w:rStyle w:val="a4"/>
          </w:rPr>
          <w:t>редакция</w:t>
        </w:r>
      </w:hyperlink>
    </w:p>
    <w:p w:rsidR="00000000" w:rsidRDefault="00B31D94">
      <w:pPr>
        <w:pStyle w:val="pj"/>
      </w:pPr>
      <w:r>
        <w:rPr>
          <w:rStyle w:val="s0"/>
        </w:rPr>
        <w:t xml:space="preserve">2022 ж. 26 қазанға дейін қолданылған </w:t>
      </w:r>
      <w:hyperlink r:id="rId28" w:history="1">
        <w:r>
          <w:rPr>
            <w:rStyle w:val="a4"/>
          </w:rPr>
          <w:t>редакция</w:t>
        </w:r>
      </w:hyperlink>
    </w:p>
    <w:p w:rsidR="00000000" w:rsidRDefault="00B31D94">
      <w:pPr>
        <w:pStyle w:val="pj"/>
      </w:pPr>
      <w:r>
        <w:rPr>
          <w:rStyle w:val="s0"/>
        </w:rPr>
        <w:t xml:space="preserve">2024 ж. 27 наурызға дейін қолданылған </w:t>
      </w:r>
      <w:hyperlink r:id="rId29" w:history="1">
        <w:r>
          <w:rPr>
            <w:rStyle w:val="a4"/>
          </w:rPr>
          <w:t>редакция</w:t>
        </w:r>
      </w:hyperlink>
    </w:p>
    <w:p w:rsidR="00000000" w:rsidRDefault="00B31D94">
      <w:pPr>
        <w:pStyle w:val="pj"/>
      </w:pPr>
      <w:r>
        <w:rPr>
          <w:rStyle w:val="s0"/>
        </w:rPr>
        <w:t> </w:t>
      </w:r>
    </w:p>
    <w:p w:rsidR="00000000" w:rsidRDefault="00B31D94">
      <w:pPr>
        <w:pStyle w:val="pj"/>
      </w:pPr>
      <w:r>
        <w:rPr>
          <w:rStyle w:val="s0"/>
        </w:rPr>
        <w:t> </w:t>
      </w:r>
    </w:p>
    <w:p w:rsidR="00000000" w:rsidRDefault="00B31D94">
      <w:pPr>
        <w:pStyle w:val="pj"/>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D94" w:rsidRDefault="00B31D94" w:rsidP="00B31D94">
      <w:r>
        <w:separator/>
      </w:r>
    </w:p>
  </w:endnote>
  <w:endnote w:type="continuationSeparator" w:id="0">
    <w:p w:rsidR="00B31D94" w:rsidRDefault="00B31D94" w:rsidP="00B31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D94" w:rsidRDefault="00B31D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D94" w:rsidRDefault="00B31D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D94" w:rsidRDefault="00B31D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D94" w:rsidRDefault="00B31D94" w:rsidP="00B31D94">
      <w:r>
        <w:separator/>
      </w:r>
    </w:p>
  </w:footnote>
  <w:footnote w:type="continuationSeparator" w:id="0">
    <w:p w:rsidR="00B31D94" w:rsidRDefault="00B31D94" w:rsidP="00B31D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D94" w:rsidRDefault="00B31D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D94" w:rsidRDefault="00B31D94" w:rsidP="00B31D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1D94" w:rsidRPr="00B31D94" w:rsidRDefault="00B31D94" w:rsidP="00B31D94">
    <w:pPr>
      <w:pStyle w:val="a6"/>
      <w:spacing w:after="100"/>
      <w:jc w:val="right"/>
      <w:rPr>
        <w:rFonts w:ascii="Arial" w:hAnsi="Arial" w:cs="Arial"/>
        <w:color w:val="808080"/>
        <w:sz w:val="20"/>
      </w:rPr>
    </w:pPr>
    <w:r>
      <w:rPr>
        <w:rFonts w:ascii="Arial" w:hAnsi="Arial" w:cs="Arial"/>
        <w:color w:val="808080"/>
        <w:sz w:val="20"/>
      </w:rPr>
      <w:t>Документ: «Қызметкерлердің өмірі мен денсаулығына келтірілген зиянды өтеу жөніндегі төлемдерді капиталдандыру кезеңі аяқталғаннан кейін банкроттық салдарынан таратылған заңды тұлғалардың Қазақстан Республикасының азаматтарына ай сайынғы төлемдер түріндегі әлеуметтік көмекті жүзеге асыру қағидаларын бекіту туралы» Қазақстан Республика Үкіметінің 2011 жылғы 25 мамырдағы № 571 Қаулысы (2024.08.04.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D94" w:rsidRDefault="00B31D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1D94"/>
    <w:rsid w:val="00B31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D94"/>
    <w:pPr>
      <w:tabs>
        <w:tab w:val="center" w:pos="4677"/>
        <w:tab w:val="right" w:pos="9355"/>
      </w:tabs>
    </w:pPr>
  </w:style>
  <w:style w:type="character" w:customStyle="1" w:styleId="a7">
    <w:name w:val="Верхний колонтитул Знак"/>
    <w:basedOn w:val="a0"/>
    <w:link w:val="a6"/>
    <w:uiPriority w:val="99"/>
    <w:rsid w:val="00B31D94"/>
    <w:rPr>
      <w:rFonts w:eastAsiaTheme="minorEastAsia"/>
      <w:sz w:val="24"/>
      <w:szCs w:val="24"/>
    </w:rPr>
  </w:style>
  <w:style w:type="paragraph" w:styleId="a8">
    <w:name w:val="footer"/>
    <w:basedOn w:val="a"/>
    <w:link w:val="a9"/>
    <w:uiPriority w:val="99"/>
    <w:unhideWhenUsed/>
    <w:rsid w:val="00B31D94"/>
    <w:pPr>
      <w:tabs>
        <w:tab w:val="center" w:pos="4677"/>
        <w:tab w:val="right" w:pos="9355"/>
      </w:tabs>
    </w:pPr>
  </w:style>
  <w:style w:type="character" w:customStyle="1" w:styleId="a9">
    <w:name w:val="Нижний колонтитул Знак"/>
    <w:basedOn w:val="a0"/>
    <w:link w:val="a8"/>
    <w:uiPriority w:val="99"/>
    <w:rsid w:val="00B31D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D94"/>
    <w:pPr>
      <w:tabs>
        <w:tab w:val="center" w:pos="4677"/>
        <w:tab w:val="right" w:pos="9355"/>
      </w:tabs>
    </w:pPr>
  </w:style>
  <w:style w:type="character" w:customStyle="1" w:styleId="a7">
    <w:name w:val="Верхний колонтитул Знак"/>
    <w:basedOn w:val="a0"/>
    <w:link w:val="a6"/>
    <w:uiPriority w:val="99"/>
    <w:rsid w:val="00B31D94"/>
    <w:rPr>
      <w:rFonts w:eastAsiaTheme="minorEastAsia"/>
      <w:sz w:val="24"/>
      <w:szCs w:val="24"/>
    </w:rPr>
  </w:style>
  <w:style w:type="paragraph" w:styleId="a8">
    <w:name w:val="footer"/>
    <w:basedOn w:val="a"/>
    <w:link w:val="a9"/>
    <w:uiPriority w:val="99"/>
    <w:unhideWhenUsed/>
    <w:rsid w:val="00B31D94"/>
    <w:pPr>
      <w:tabs>
        <w:tab w:val="center" w:pos="4677"/>
        <w:tab w:val="right" w:pos="9355"/>
      </w:tabs>
    </w:pPr>
  </w:style>
  <w:style w:type="character" w:customStyle="1" w:styleId="a9">
    <w:name w:val="Нижний колонтитул Знак"/>
    <w:basedOn w:val="a0"/>
    <w:link w:val="a8"/>
    <w:uiPriority w:val="99"/>
    <w:rsid w:val="00B31D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04371" TargetMode="External"/><Relationship Id="rId13" Type="http://schemas.openxmlformats.org/officeDocument/2006/relationships/hyperlink" Target="http://online.zakon.kz/Document/?doc_id=33746735" TargetMode="External"/><Relationship Id="rId18" Type="http://schemas.openxmlformats.org/officeDocument/2006/relationships/hyperlink" Target="http://online.zakon.kz/Document/?doc_id=33379831" TargetMode="External"/><Relationship Id="rId26" Type="http://schemas.openxmlformats.org/officeDocument/2006/relationships/hyperlink" Target="http://online.zakon.kz/Document/?doc_id=32918062" TargetMode="External"/><Relationship Id="rId3" Type="http://schemas.openxmlformats.org/officeDocument/2006/relationships/settings" Target="settings.xml"/><Relationship Id="rId21" Type="http://schemas.openxmlformats.org/officeDocument/2006/relationships/hyperlink" Target="http://online.zakon.kz/Document/?doc_id=31089913" TargetMode="External"/><Relationship Id="rId34" Type="http://schemas.openxmlformats.org/officeDocument/2006/relationships/header" Target="header3.xml"/><Relationship Id="rId7" Type="http://schemas.openxmlformats.org/officeDocument/2006/relationships/hyperlink" Target="http://online.zakon.kz/Document/?doc_id=31089291" TargetMode="External"/><Relationship Id="rId12" Type="http://schemas.openxmlformats.org/officeDocument/2006/relationships/hyperlink" Target="http://online.zakon.kz/Document/?doc_id=35110340" TargetMode="External"/><Relationship Id="rId17" Type="http://schemas.openxmlformats.org/officeDocument/2006/relationships/hyperlink" Target="http://online.zakon.kz/Document/?doc_id=33379831" TargetMode="External"/><Relationship Id="rId25" Type="http://schemas.openxmlformats.org/officeDocument/2006/relationships/hyperlink" Target="http://online.zakon.kz/Document/?doc_id=38730286"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9657917" TargetMode="External"/><Relationship Id="rId20" Type="http://schemas.openxmlformats.org/officeDocument/2006/relationships/hyperlink" Target="http://online.zakon.kz/Document/?doc_id=38709765" TargetMode="External"/><Relationship Id="rId29" Type="http://schemas.openxmlformats.org/officeDocument/2006/relationships/hyperlink" Target="http://online.zakon.kz/Document/?doc_id=3201844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234017" TargetMode="External"/><Relationship Id="rId24" Type="http://schemas.openxmlformats.org/officeDocument/2006/relationships/hyperlink" Target="http://online.zakon.kz/Document/?doc_id=33770791"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2103944" TargetMode="External"/><Relationship Id="rId23" Type="http://schemas.openxmlformats.org/officeDocument/2006/relationships/hyperlink" Target="http://online.zakon.kz/Document/?doc_id=31534402" TargetMode="External"/><Relationship Id="rId28" Type="http://schemas.openxmlformats.org/officeDocument/2006/relationships/hyperlink" Target="http://online.zakon.kz/Document/?doc_id=37753942" TargetMode="External"/><Relationship Id="rId36" Type="http://schemas.openxmlformats.org/officeDocument/2006/relationships/fontTable" Target="fontTable.xml"/><Relationship Id="rId10" Type="http://schemas.openxmlformats.org/officeDocument/2006/relationships/hyperlink" Target="http://online.zakon.kz/Document/?doc_id=36824816" TargetMode="External"/><Relationship Id="rId19" Type="http://schemas.openxmlformats.org/officeDocument/2006/relationships/hyperlink" Target="http://online.zakon.kz/Document/?doc_id=38709765"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534329" TargetMode="External"/><Relationship Id="rId14" Type="http://schemas.openxmlformats.org/officeDocument/2006/relationships/hyperlink" Target="http://online.zakon.kz/Document/?doc_id=39049337" TargetMode="External"/><Relationship Id="rId22" Type="http://schemas.openxmlformats.org/officeDocument/2006/relationships/hyperlink" Target="http://online.zakon.kz/Document/?doc_id=31104373" TargetMode="External"/><Relationship Id="rId27" Type="http://schemas.openxmlformats.org/officeDocument/2006/relationships/hyperlink" Target="http://online.zakon.kz/Document/?doc_id=38627342"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3268</Characters>
  <Application>Microsoft Office Word</Application>
  <DocSecurity>0</DocSecurity>
  <Lines>27</Lines>
  <Paragraphs>7</Paragraphs>
  <ScaleCrop>false</ScaleCrop>
  <Company>SPecialiST RePack</Company>
  <LinksUpToDate>false</LinksUpToDate>
  <CharactersWithSpaces>3506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«Қызметкерлердің өмірі мен денсаулығына келтірілген зиянды өтеу жөніндегі төлемдерді капиталдандыру кезеңі аяқталғаннан кейін банкроттық салдарынан таратылған заңды тұлғалардың Қазақстан Республикасының азаматтарына ай сайынғы төлемдер түріндегі әлеуметтік көмекті жүзеге асыру қағидаларын бекіту туралы» Қазақстан Республика Үкіметінің 2011 жылғы 25 мамырдағы № 571 Қаулысы (2024.08.04.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2024-05-26T01:11:00Z</dcterms:created>
  <dcterms:modified xsi:type="dcterms:W3CDTF">2024-05-26T01:11:00Z</dcterms:modified>
</cp:coreProperties>
</file>