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24FF">
      <w:pPr>
        <w:pStyle w:val="pr"/>
      </w:pPr>
      <w:bookmarkStart w:id="0" w:name="_GoBack"/>
      <w:bookmarkEnd w:id="0"/>
      <w:r>
        <w:t>09.06.2011</w:t>
      </w:r>
    </w:p>
    <w:p w:rsidR="00000000" w:rsidRDefault="007024FF">
      <w:pPr>
        <w:pStyle w:val="pc"/>
      </w:pPr>
      <w:r>
        <w:rPr>
          <w:rStyle w:val="s1"/>
        </w:rPr>
        <w:t>Управляющий директор «Самрук-Казына» Кайрат Айтекенов ушел с поста</w:t>
      </w:r>
    </w:p>
    <w:p w:rsidR="00000000" w:rsidRDefault="007024FF">
      <w:pPr>
        <w:pStyle w:val="pj"/>
      </w:pPr>
      <w:r>
        <w:rPr>
          <w:rStyle w:val="s0"/>
        </w:rPr>
        <w:t> </w:t>
      </w:r>
    </w:p>
    <w:p w:rsidR="00000000" w:rsidRDefault="007024FF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428750" cy="1428750"/>
            <wp:effectExtent l="0" t="0" r="0" b="0"/>
            <wp:wrapSquare wrapText="bothSides"/>
            <wp:docPr id="2" name="Рисунок 2" descr="http://192.168.0.93/api/DocumentObject/GetImageAsync?ImageId=40328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28126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 </w:t>
      </w:r>
      <w:hyperlink r:id="rId8" w:history="1">
        <w:r>
          <w:rPr>
            <w:rStyle w:val="a4"/>
            <w:b/>
            <w:bCs/>
          </w:rPr>
          <w:t>Кайрат Айтекенов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покинул пост управляющего директора-члена правления фонда национального благосостояния «Самрук-Казына»</w:t>
      </w:r>
      <w:r>
        <w:rPr>
          <w:rStyle w:val="s0"/>
        </w:rPr>
        <w:t>, передает «Интерфакс-Казахстан». Он уволился 6 июня.</w:t>
      </w:r>
    </w:p>
    <w:p w:rsidR="00000000" w:rsidRDefault="007024FF">
      <w:pPr>
        <w:pStyle w:val="pj"/>
      </w:pPr>
      <w:r>
        <w:rPr>
          <w:rStyle w:val="s0"/>
        </w:rPr>
        <w:t xml:space="preserve">Причина отставки Айтекенова не сообщается. Комментариев от фонда «Самрук-Казына» по поводу отставки </w:t>
      </w:r>
      <w:r>
        <w:rPr>
          <w:rStyle w:val="s0"/>
        </w:rPr>
        <w:t>директора пока нет.</w:t>
      </w:r>
    </w:p>
    <w:p w:rsidR="00000000" w:rsidRDefault="007024FF">
      <w:pPr>
        <w:pStyle w:val="pj"/>
      </w:pPr>
      <w:r>
        <w:rPr>
          <w:rStyle w:val="s0"/>
        </w:rPr>
        <w:t xml:space="preserve">Айтекенов работал в фонде «Самрук-Казына» с ноября 2008 года. До этого он занимал должность </w:t>
      </w:r>
      <w:proofErr w:type="gramStart"/>
      <w:r>
        <w:rPr>
          <w:rStyle w:val="s0"/>
        </w:rPr>
        <w:t>вице-министра</w:t>
      </w:r>
      <w:proofErr w:type="gramEnd"/>
      <w:r>
        <w:rPr>
          <w:rStyle w:val="s0"/>
        </w:rPr>
        <w:t xml:space="preserve"> туризма и спорта, а также вице-министра экономики и бюджетного планирования.</w:t>
      </w:r>
    </w:p>
    <w:p w:rsidR="00000000" w:rsidRDefault="007024FF">
      <w:pPr>
        <w:pStyle w:val="pj"/>
      </w:pPr>
      <w:r>
        <w:rPr>
          <w:rStyle w:val="s0"/>
        </w:rPr>
        <w:t>Напомним, что в середине мая текущего года был утверж</w:t>
      </w:r>
      <w:r>
        <w:rPr>
          <w:rStyle w:val="s0"/>
        </w:rPr>
        <w:t xml:space="preserve">ден новый управляющий состав ФНБ «Самрук-Казына». Председателем правления был назначен </w:t>
      </w:r>
      <w:hyperlink r:id="rId9" w:history="1">
        <w:r>
          <w:rPr>
            <w:rStyle w:val="a4"/>
          </w:rPr>
          <w:t>Тимур Кулибаев</w:t>
        </w:r>
      </w:hyperlink>
      <w:r>
        <w:rPr>
          <w:rStyle w:val="s0"/>
        </w:rPr>
        <w:t xml:space="preserve">, его заместителями стали </w:t>
      </w:r>
      <w:hyperlink r:id="rId10" w:history="1">
        <w:r>
          <w:rPr>
            <w:rStyle w:val="a4"/>
          </w:rPr>
          <w:t>Куандык Бишимбаев</w:t>
        </w:r>
      </w:hyperlink>
      <w:r>
        <w:rPr>
          <w:rStyle w:val="s0"/>
        </w:rPr>
        <w:t xml:space="preserve"> и </w:t>
      </w:r>
      <w:hyperlink r:id="rId11" w:history="1">
        <w:r>
          <w:rPr>
            <w:rStyle w:val="a4"/>
          </w:rPr>
          <w:t>Айдан Карибжанов</w:t>
        </w:r>
      </w:hyperlink>
      <w:r>
        <w:rPr>
          <w:rStyle w:val="s0"/>
        </w:rPr>
        <w:t xml:space="preserve">. На пост управляющих директоров-членов правления были назначены Кайрат Айтекенов и </w:t>
      </w:r>
      <w:hyperlink r:id="rId12" w:history="1">
        <w:r>
          <w:rPr>
            <w:rStyle w:val="a4"/>
          </w:rPr>
          <w:t>Нурла</w:t>
        </w:r>
        <w:r>
          <w:rPr>
            <w:rStyle w:val="a4"/>
          </w:rPr>
          <w:t>н Рахметов</w:t>
        </w:r>
      </w:hyperlink>
      <w:r>
        <w:rPr>
          <w:rStyle w:val="s0"/>
        </w:rPr>
        <w:t>.</w:t>
      </w:r>
    </w:p>
    <w:p w:rsidR="00000000" w:rsidRDefault="007024FF">
      <w:pPr>
        <w:pStyle w:val="pj"/>
      </w:pPr>
      <w:r>
        <w:rPr>
          <w:rStyle w:val="s0"/>
        </w:rPr>
        <w:t> </w:t>
      </w:r>
    </w:p>
    <w:p w:rsidR="00000000" w:rsidRDefault="007024FF">
      <w:pPr>
        <w:pStyle w:val="p"/>
      </w:pPr>
      <w:r>
        <w:t> </w:t>
      </w:r>
    </w:p>
    <w:p w:rsidR="00000000" w:rsidRDefault="007024FF">
      <w:pPr>
        <w:pStyle w:val="p"/>
      </w:pPr>
      <w:r>
        <w:rPr>
          <w:sz w:val="20"/>
          <w:szCs w:val="20"/>
        </w:rPr>
        <w:t> </w:t>
      </w:r>
    </w:p>
    <w:p w:rsidR="00000000" w:rsidRDefault="007024FF">
      <w:pPr>
        <w:pStyle w:val="p"/>
      </w:pPr>
      <w:r>
        <w:rPr>
          <w:sz w:val="20"/>
          <w:szCs w:val="20"/>
        </w:rPr>
        <w:t>Источник: Tengrinews.kz (</w:t>
      </w:r>
      <w:hyperlink r:id="rId13" w:tgtFrame="_blank" w:history="1">
        <w:r>
          <w:rPr>
            <w:rStyle w:val="a4"/>
            <w:sz w:val="20"/>
            <w:szCs w:val="20"/>
          </w:rPr>
          <w:t>https://tengrinews.kz</w:t>
        </w:r>
      </w:hyperlink>
      <w:r>
        <w:rPr>
          <w:sz w:val="20"/>
          <w:szCs w:val="20"/>
        </w:rPr>
        <w:t>)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24FF" w:rsidRDefault="007024FF" w:rsidP="007024FF">
      <w:r>
        <w:separator/>
      </w:r>
    </w:p>
  </w:endnote>
  <w:endnote w:type="continuationSeparator" w:id="0">
    <w:p w:rsidR="007024FF" w:rsidRDefault="007024FF" w:rsidP="007024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4FF" w:rsidRDefault="007024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4FF" w:rsidRDefault="007024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4FF" w:rsidRDefault="007024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24FF" w:rsidRDefault="007024FF" w:rsidP="007024FF">
      <w:r>
        <w:separator/>
      </w:r>
    </w:p>
  </w:footnote>
  <w:footnote w:type="continuationSeparator" w:id="0">
    <w:p w:rsidR="007024FF" w:rsidRDefault="007024FF" w:rsidP="007024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4FF" w:rsidRDefault="007024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4FF" w:rsidRDefault="007024FF" w:rsidP="007024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24FF" w:rsidRPr="007024FF" w:rsidRDefault="007024FF" w:rsidP="007024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Управляющий директор «Самрук-Казына» Кайрат Айтекенов ушел с поста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4FF" w:rsidRDefault="007024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24FF"/>
    <w:rsid w:val="00702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024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24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24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24F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024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24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24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24F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5932" TargetMode="External"/><Relationship Id="rId13" Type="http://schemas.openxmlformats.org/officeDocument/2006/relationships/hyperlink" Target="https://tengrinews.kz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http://192.168.0.93/api/DocumentObject/GetImageAsync?ImageId=40328126" TargetMode="External"/><Relationship Id="rId12" Type="http://schemas.openxmlformats.org/officeDocument/2006/relationships/hyperlink" Target="http://online.zakon.kz/Document/?doc_id=3501396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9259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7812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58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1195</Characters>
  <Application>Microsoft Office Word</Application>
  <DocSecurity>0</DocSecurity>
  <Lines>9</Lines>
  <Paragraphs>2</Paragraphs>
  <ScaleCrop>false</ScaleCrop>
  <Company/>
  <LinksUpToDate>false</LinksUpToDate>
  <CharactersWithSpaces>1302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2025-05-23T02:45:00Z</dcterms:created>
  <dcterms:modified xsi:type="dcterms:W3CDTF">2025-05-23T02:45:00Z</dcterms:modified>
</cp:coreProperties>
</file>