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6D7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марта 2003 года № 601-IV «О государственной поддержке книгоиздательского дела в Украине» (с изменениями и дополнениями по состоянию на 10.10.2024 г.)</w:t>
      </w:r>
    </w:p>
    <w:p w:rsidR="00000000" w:rsidRDefault="00D26D74">
      <w:pPr>
        <w:pStyle w:val="pj"/>
      </w:pPr>
      <w:r>
        <w:rPr>
          <w:rStyle w:val="s0"/>
          <w:b/>
          <w:bCs/>
        </w:rPr>
        <w:t> </w:t>
      </w:r>
    </w:p>
    <w:p w:rsidR="00000000" w:rsidRDefault="00D26D74">
      <w:pPr>
        <w:pStyle w:val="pj"/>
      </w:pPr>
      <w:r>
        <w:rPr>
          <w:rStyle w:val="s0"/>
        </w:rPr>
        <w:t>Опубликован: «Ведомости Верховной Рады Украины» от 13.06.2003 г. № 24, стр. 162</w:t>
      </w:r>
    </w:p>
    <w:p w:rsidR="00000000" w:rsidRDefault="00D26D74">
      <w:pPr>
        <w:pStyle w:val="p"/>
      </w:pPr>
      <w:r>
        <w:t> </w:t>
      </w:r>
    </w:p>
    <w:p w:rsidR="00000000" w:rsidRDefault="00D26D74">
      <w:pPr>
        <w:pStyle w:val="pj"/>
      </w:pPr>
      <w:r>
        <w:rPr>
          <w:rStyle w:val="s0"/>
        </w:rPr>
        <w:t>Внесены изменения:</w:t>
      </w:r>
    </w:p>
    <w:p w:rsidR="00000000" w:rsidRDefault="00D26D74">
      <w:pPr>
        <w:pStyle w:val="pj"/>
      </w:pPr>
      <w:r>
        <w:t> </w:t>
      </w:r>
    </w:p>
    <w:p w:rsidR="00000000" w:rsidRDefault="00D26D74">
      <w:pPr>
        <w:pStyle w:val="pj"/>
      </w:pPr>
      <w:hyperlink r:id="rId7" w:anchor="sub_id=21" w:history="1">
        <w:r>
          <w:rPr>
            <w:rStyle w:val="a4"/>
          </w:rPr>
          <w:t>Таможенным кодексом</w:t>
        </w:r>
      </w:hyperlink>
      <w:r>
        <w:rPr>
          <w:rStyle w:val="s0"/>
        </w:rPr>
        <w:t xml:space="preserve"> Украины от 13.03.12 г. № 4495-VI;</w:t>
      </w:r>
    </w:p>
    <w:p w:rsidR="00000000" w:rsidRDefault="00D26D74">
      <w:pPr>
        <w:pStyle w:val="pj"/>
      </w:pPr>
      <w:hyperlink r:id="rId8" w:anchor="sub_id=6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</w:t>
      </w:r>
      <w:r>
        <w:rPr>
          <w:rStyle w:val="s0"/>
        </w:rPr>
        <w:t xml:space="preserve">5.12.15 г. № 922-VIII (см. </w:t>
      </w:r>
      <w:hyperlink r:id="rId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26D74">
      <w:pPr>
        <w:pStyle w:val="pj"/>
      </w:pPr>
      <w:hyperlink r:id="rId1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28.01.16 г. № 954-VIII</w:t>
      </w:r>
      <w:r>
        <w:rPr>
          <w:rStyle w:val="s0"/>
        </w:rPr>
        <w:t xml:space="preserve">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26D74">
      <w:pPr>
        <w:pStyle w:val="pj"/>
      </w:pPr>
      <w:hyperlink r:id="rId12" w:anchor="sub_id=7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26D74">
      <w:pPr>
        <w:pStyle w:val="pj"/>
      </w:pPr>
      <w:hyperlink r:id="rId1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16.06.20 г. № 692-IX (вступил в силу со дня, следу</w:t>
      </w:r>
      <w:r>
        <w:rPr>
          <w:rStyle w:val="s0"/>
        </w:rPr>
        <w:t xml:space="preserve">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26D74">
      <w:pPr>
        <w:pStyle w:val="pj"/>
      </w:pPr>
      <w:hyperlink r:id="rId1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05.02.21 г. № 1217-IX (см. </w:t>
      </w:r>
      <w:hyperlink r:id="rId17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26D74">
      <w:pPr>
        <w:pStyle w:val="pj"/>
      </w:pPr>
      <w:hyperlink r:id="rId1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19.06.22 г. № 2313-IX (см. </w:t>
      </w:r>
      <w:hyperlink r:id="rId1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26D74">
      <w:pPr>
        <w:pStyle w:val="pj"/>
      </w:pPr>
      <w:hyperlink r:id="rId20" w:anchor="sub_id=3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2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26D74">
      <w:pPr>
        <w:pStyle w:val="pj"/>
      </w:pP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22.05.24 г. № 3731-IX (вступил в силу со дня, следующего за днем </w:t>
      </w:r>
      <w:r>
        <w:rPr>
          <w:rStyle w:val="s0"/>
        </w:rPr>
        <w:t xml:space="preserve">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26D74">
      <w:pPr>
        <w:pStyle w:val="pj"/>
      </w:pPr>
      <w:hyperlink r:id="rId24" w:anchor="sub_id=7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26D74">
      <w:pPr>
        <w:pStyle w:val="pj"/>
      </w:pPr>
      <w:r>
        <w:t> </w:t>
      </w:r>
    </w:p>
    <w:p w:rsidR="00000000" w:rsidRDefault="00D26D74">
      <w:pPr>
        <w:pStyle w:val="pj"/>
      </w:pPr>
      <w:r>
        <w:t> </w:t>
      </w:r>
    </w:p>
    <w:p w:rsidR="00000000" w:rsidRDefault="00D26D74">
      <w:pPr>
        <w:pStyle w:val="pj"/>
      </w:pPr>
      <w:r>
        <w:t> </w:t>
      </w:r>
    </w:p>
    <w:p w:rsidR="00000000" w:rsidRDefault="00D26D74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D74" w:rsidRDefault="00D26D74" w:rsidP="00D26D74">
      <w:r>
        <w:separator/>
      </w:r>
    </w:p>
  </w:endnote>
  <w:endnote w:type="continuationSeparator" w:id="0">
    <w:p w:rsidR="00D26D74" w:rsidRDefault="00D26D74" w:rsidP="00D26D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D74" w:rsidRDefault="00D26D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D74" w:rsidRDefault="00D26D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D74" w:rsidRDefault="00D26D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D74" w:rsidRDefault="00D26D74" w:rsidP="00D26D74">
      <w:r>
        <w:separator/>
      </w:r>
    </w:p>
  </w:footnote>
  <w:footnote w:type="continuationSeparator" w:id="0">
    <w:p w:rsidR="00D26D74" w:rsidRDefault="00D26D74" w:rsidP="00D26D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D74" w:rsidRDefault="00D26D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D74" w:rsidRDefault="00D26D74" w:rsidP="00D26D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6D74" w:rsidRPr="00D26D74" w:rsidRDefault="00D26D74" w:rsidP="00D26D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марта 2003 года № 601-IV «О государственной поддержке книгоиздательского дела в Украине»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D74" w:rsidRDefault="00D26D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6D74"/>
    <w:rsid w:val="00D26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6D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D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D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D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6D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D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D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D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946116" TargetMode="External"/><Relationship Id="rId18" Type="http://schemas.openxmlformats.org/officeDocument/2006/relationships/hyperlink" Target="http://online.zakon.kz/Document/?doc_id=34547921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586807" TargetMode="External"/><Relationship Id="rId7" Type="http://schemas.openxmlformats.org/officeDocument/2006/relationships/hyperlink" Target="http://online.zakon.kz/Document/?doc_id=31162565" TargetMode="External"/><Relationship Id="rId12" Type="http://schemas.openxmlformats.org/officeDocument/2006/relationships/hyperlink" Target="http://online.zakon.kz/Document/?doc_id=34946116" TargetMode="External"/><Relationship Id="rId17" Type="http://schemas.openxmlformats.org/officeDocument/2006/relationships/hyperlink" Target="http://online.zakon.kz/Document/?doc_id=32349519" TargetMode="External"/><Relationship Id="rId25" Type="http://schemas.openxmlformats.org/officeDocument/2006/relationships/hyperlink" Target="http://online.zakon.kz/Document/?doc_id=32148631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49519" TargetMode="External"/><Relationship Id="rId20" Type="http://schemas.openxmlformats.org/officeDocument/2006/relationships/hyperlink" Target="http://online.zakon.kz/Document/?doc_id=32586807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12223" TargetMode="External"/><Relationship Id="rId24" Type="http://schemas.openxmlformats.org/officeDocument/2006/relationships/hyperlink" Target="http://online.zakon.kz/Document/?doc_id=32148631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71771" TargetMode="External"/><Relationship Id="rId23" Type="http://schemas.openxmlformats.org/officeDocument/2006/relationships/hyperlink" Target="http://online.zakon.kz/Document/?doc_id=3198431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3324383" TargetMode="External"/><Relationship Id="rId19" Type="http://schemas.openxmlformats.org/officeDocument/2006/relationships/hyperlink" Target="http://online.zakon.kz/Document/?doc_id=34547921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595" TargetMode="External"/><Relationship Id="rId14" Type="http://schemas.openxmlformats.org/officeDocument/2006/relationships/hyperlink" Target="http://online.zakon.kz/Document/?doc_id=36923333" TargetMode="External"/><Relationship Id="rId22" Type="http://schemas.openxmlformats.org/officeDocument/2006/relationships/hyperlink" Target="http://online.zakon.kz/Document/?doc_id=3930883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21115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2385</Characters>
  <Application>Microsoft Office Word</Application>
  <DocSecurity>0</DocSecurity>
  <Lines>19</Lines>
  <Paragraphs>5</Paragraphs>
  <ScaleCrop>false</ScaleCrop>
  <Company/>
  <LinksUpToDate>false</LinksUpToDate>
  <CharactersWithSpaces>2550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2025-05-06T00:32:00Z</dcterms:created>
  <dcterms:modified xsi:type="dcterms:W3CDTF">2025-05-06T00:32:00Z</dcterms:modified>
</cp:coreProperties>
</file>