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504B">
      <w:pPr>
        <w:ind w:firstLine="400"/>
        <w:jc w:val="both"/>
      </w:pPr>
      <w:bookmarkStart w:id="0" w:name="_GoBack"/>
      <w:bookmarkEnd w:id="0"/>
      <w:r>
        <w:rPr>
          <w:b/>
          <w:bCs/>
        </w:rPr>
        <w:t>Приказ и.о. Министра транспорта и коммуникаций Республики Казахстан от 21 апреля 2011 года № 214 «Об утверждении Правил о грузовой марке морских судов» (с изменениями и дополнениями по состоянию на 28.03.2018 г.)</w:t>
      </w:r>
    </w:p>
    <w:p w:rsidR="00000000" w:rsidRDefault="002B504B">
      <w:pPr>
        <w:ind w:firstLine="400"/>
        <w:jc w:val="both"/>
      </w:pPr>
      <w:r>
        <w:t> </w:t>
      </w:r>
    </w:p>
    <w:p w:rsidR="00000000" w:rsidRDefault="002B504B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мая 2011 года под № 6967</w:t>
      </w:r>
    </w:p>
    <w:p w:rsidR="00000000" w:rsidRDefault="002B504B">
      <w:pPr>
        <w:ind w:firstLine="397"/>
        <w:jc w:val="both"/>
      </w:pPr>
      <w:r>
        <w:rPr>
          <w:rStyle w:val="s0"/>
        </w:rPr>
        <w:t> </w:t>
      </w:r>
    </w:p>
    <w:p w:rsidR="00000000" w:rsidRDefault="002B504B">
      <w:pPr>
        <w:ind w:firstLine="397"/>
        <w:jc w:val="both"/>
      </w:pPr>
      <w:r>
        <w:rPr>
          <w:rStyle w:val="s0"/>
        </w:rPr>
        <w:t>Опубликован: «Юридическая газета» от 23 июня 2011 г. № 88 (2078); от 24 июня 2011 г. № 89 (2079); от 28 июня 2011 г. № 90 (2</w:t>
      </w:r>
      <w:r>
        <w:rPr>
          <w:rStyle w:val="s0"/>
        </w:rPr>
        <w:t>080); от 29 июня 2011 г. № 91 (2081); от 30 июня 2011 г. № 92 (2082)</w:t>
      </w:r>
    </w:p>
    <w:p w:rsidR="00000000" w:rsidRDefault="002B504B">
      <w:pPr>
        <w:ind w:firstLine="397"/>
        <w:jc w:val="both"/>
      </w:pPr>
      <w:r>
        <w:rPr>
          <w:rStyle w:val="s0"/>
        </w:rPr>
        <w:t> </w:t>
      </w:r>
    </w:p>
    <w:p w:rsidR="00000000" w:rsidRDefault="002B504B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2B504B">
      <w:pPr>
        <w:ind w:firstLine="397"/>
        <w:jc w:val="both"/>
      </w:pPr>
      <w:r>
        <w:rPr>
          <w:rStyle w:val="s0"/>
        </w:rPr>
        <w:t> </w:t>
      </w:r>
    </w:p>
    <w:p w:rsidR="00000000" w:rsidRDefault="002B504B">
      <w:pPr>
        <w:ind w:firstLine="397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04.11.16 г. № 766 (введен в действие по истечении</w:t>
      </w:r>
      <w:r>
        <w:rPr>
          <w:rStyle w:val="s0"/>
        </w:rPr>
        <w:t xml:space="preserve">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B504B">
      <w:pPr>
        <w:ind w:firstLine="397"/>
        <w:jc w:val="both"/>
      </w:pPr>
      <w:hyperlink r:id="rId9" w:anchor="sub_id=3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</w:t>
      </w:r>
      <w:r>
        <w:rPr>
          <w:rStyle w:val="s0"/>
        </w:rPr>
        <w:t xml:space="preserve"> развитию РК от 28.03.18 г. № 198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B504B">
      <w:pPr>
        <w:ind w:firstLine="397"/>
        <w:jc w:val="both"/>
      </w:pPr>
      <w:r>
        <w:rPr>
          <w:rStyle w:val="s0"/>
        </w:rPr>
        <w:t> </w:t>
      </w:r>
    </w:p>
    <w:p w:rsidR="00000000" w:rsidRDefault="002B504B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2B504B">
      <w:pPr>
        <w:ind w:firstLine="397"/>
        <w:jc w:val="both"/>
      </w:pPr>
      <w:r>
        <w:rPr>
          <w:rStyle w:val="s0"/>
        </w:rPr>
        <w:t> </w:t>
      </w:r>
    </w:p>
    <w:p w:rsidR="00000000" w:rsidRDefault="002B504B">
      <w:pPr>
        <w:ind w:firstLine="397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04.11.16 г.</w:t>
      </w:r>
    </w:p>
    <w:p w:rsidR="00000000" w:rsidRDefault="002B504B">
      <w:pPr>
        <w:ind w:firstLine="397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28.03.18 г.</w:t>
      </w:r>
    </w:p>
    <w:p w:rsidR="00000000" w:rsidRDefault="002B504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504B" w:rsidRDefault="002B504B" w:rsidP="002B504B">
      <w:r>
        <w:separator/>
      </w:r>
    </w:p>
  </w:endnote>
  <w:endnote w:type="continuationSeparator" w:id="0">
    <w:p w:rsidR="002B504B" w:rsidRDefault="002B504B" w:rsidP="002B50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04B" w:rsidRDefault="002B504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04B" w:rsidRDefault="002B504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04B" w:rsidRDefault="002B504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504B" w:rsidRDefault="002B504B" w:rsidP="002B504B">
      <w:r>
        <w:separator/>
      </w:r>
    </w:p>
  </w:footnote>
  <w:footnote w:type="continuationSeparator" w:id="0">
    <w:p w:rsidR="002B504B" w:rsidRDefault="002B504B" w:rsidP="002B50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04B" w:rsidRDefault="002B504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04B" w:rsidRDefault="002B504B" w:rsidP="002B50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504B" w:rsidRPr="002B504B" w:rsidRDefault="002B504B" w:rsidP="002B50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транспорта и коммуникаций Республики Казахстан от 21 апреля 2011 года № 214 «Об утверждении Правил о грузовой марке морских судов» (с изменениями и дополнениями по состоянию на 28.03.2018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04B" w:rsidRDefault="002B504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504B"/>
    <w:rsid w:val="002B5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50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50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50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50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50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50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50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50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5935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964959" TargetMode="External"/><Relationship Id="rId12" Type="http://schemas.openxmlformats.org/officeDocument/2006/relationships/hyperlink" Target="http://online.zakon.kz/Document/?doc_id=3633096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9985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85160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21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1304</Characters>
  <Application>Microsoft Office Word</Application>
  <DocSecurity>0</DocSecurity>
  <Lines>10</Lines>
  <Paragraphs>2</Paragraphs>
  <ScaleCrop>false</ScaleCrop>
  <Company/>
  <LinksUpToDate>false</LinksUpToDate>
  <CharactersWithSpaces>1466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2025-02-11T15:21:00Z</dcterms:created>
  <dcterms:modified xsi:type="dcterms:W3CDTF">2025-02-11T15:21:00Z</dcterms:modified>
</cp:coreProperties>
</file>