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2F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«Сырбар» Сыртқы барлау қызметінің кейбір мңселелері туралы» Қазақстан Республикасы Президентінің 2009 жылғы 26 наурыздағы № 773 Жарлығы (2017.14.03. берілген өзгерістер мен толықтырулармен) (күші жойылды)</w:t>
      </w:r>
    </w:p>
    <w:p w:rsidR="00000000" w:rsidRDefault="00AB72F3">
      <w:pPr>
        <w:ind w:firstLine="397"/>
        <w:jc w:val="both"/>
      </w:pPr>
      <w:r>
        <w:t> </w:t>
      </w:r>
    </w:p>
    <w:p w:rsidR="00000000" w:rsidRDefault="00AB72F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2019 жылғы 18 қыркүйектегі № 163 </w:t>
      </w:r>
      <w:hyperlink r:id="rId7" w:anchor="sub_id=2" w:history="1">
        <w:r>
          <w:rPr>
            <w:rStyle w:val="a4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AB72F3">
      <w:pPr>
        <w:ind w:firstLine="397"/>
        <w:jc w:val="both"/>
      </w:pPr>
      <w:r>
        <w:rPr>
          <w:rStyle w:val="s0"/>
        </w:rPr>
        <w:t> </w:t>
      </w:r>
    </w:p>
    <w:p w:rsidR="00000000" w:rsidRDefault="00AB72F3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AB72F3">
      <w:pPr>
        <w:ind w:firstLine="397"/>
        <w:jc w:val="both"/>
      </w:pPr>
      <w:r>
        <w:rPr>
          <w:rStyle w:val="s0"/>
        </w:rPr>
        <w:t> </w:t>
      </w:r>
    </w:p>
    <w:p w:rsidR="00000000" w:rsidRDefault="00AB72F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2011.22.07. № 126 </w:t>
      </w:r>
      <w:hyperlink r:id="rId8" w:history="1">
        <w:r>
          <w:rPr>
            <w:rStyle w:val="a4"/>
          </w:rPr>
          <w:t>Жарлығымен</w:t>
        </w:r>
      </w:hyperlink>
    </w:p>
    <w:p w:rsidR="00000000" w:rsidRDefault="00AB72F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</w:t>
      </w:r>
      <w:r>
        <w:rPr>
          <w:rStyle w:val="s0"/>
          <w:lang w:val="kk-KZ"/>
        </w:rPr>
        <w:t xml:space="preserve">2012.13.03. № 281 </w:t>
      </w:r>
      <w:hyperlink r:id="rId9" w:history="1">
        <w:r>
          <w:rPr>
            <w:rStyle w:val="a4"/>
            <w:lang w:val="kk-KZ"/>
          </w:rPr>
          <w:t>Жарлығымен</w:t>
        </w:r>
      </w:hyperlink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2013.03.05. № 559 </w:t>
      </w:r>
      <w:hyperlink r:id="rId10" w:history="1">
        <w:r>
          <w:rPr>
            <w:rStyle w:val="a4"/>
            <w:lang w:val="kk-KZ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2014.25.07. № 863 </w:t>
      </w:r>
      <w:hyperlink r:id="rId11" w:history="1">
        <w:r>
          <w:rPr>
            <w:rStyle w:val="a4"/>
            <w:lang w:val="kk-KZ"/>
          </w:rPr>
          <w:t>Жарлығымен</w:t>
        </w:r>
      </w:hyperlink>
      <w:r>
        <w:rPr>
          <w:rStyle w:val="s0"/>
        </w:rPr>
        <w:t xml:space="preserve"> 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Президентінің 2017.14.03. № 446 </w:t>
      </w:r>
      <w:hyperlink r:id="rId12" w:anchor="sub_id=1300" w:history="1">
        <w:r>
          <w:rPr>
            <w:rStyle w:val="a4"/>
            <w:lang w:val="kk-KZ"/>
          </w:rPr>
          <w:t>Жарлығымен</w:t>
        </w:r>
      </w:hyperlink>
    </w:p>
    <w:p w:rsidR="00000000" w:rsidRDefault="00AB72F3">
      <w:pPr>
        <w:ind w:firstLine="400"/>
        <w:jc w:val="both"/>
      </w:pPr>
      <w:r>
        <w:rPr>
          <w:lang w:val="kk-KZ"/>
        </w:rPr>
        <w:t> 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Бұрынғы реда</w:t>
      </w:r>
      <w:r>
        <w:rPr>
          <w:rStyle w:val="s0"/>
          <w:lang w:val="kk-KZ"/>
        </w:rPr>
        <w:t>кциялар: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 xml:space="preserve">2011 ж. 22 шілдеге дейін қолданылған </w:t>
      </w:r>
      <w:hyperlink r:id="rId13" w:history="1">
        <w:r>
          <w:rPr>
            <w:rStyle w:val="a4"/>
            <w:lang w:val="kk-KZ"/>
          </w:rPr>
          <w:t>редакция</w:t>
        </w:r>
      </w:hyperlink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 xml:space="preserve">2013 ж. 3 мамырға дейін қолданылған </w:t>
      </w:r>
      <w:hyperlink r:id="rId14" w:history="1">
        <w:r>
          <w:rPr>
            <w:rStyle w:val="a4"/>
            <w:lang w:val="kk-KZ"/>
          </w:rPr>
          <w:t>редакция</w:t>
        </w:r>
      </w:hyperlink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2014 ж. 25 шілдеге дейін</w:t>
      </w:r>
      <w:r>
        <w:rPr>
          <w:rStyle w:val="s0"/>
          <w:lang w:val="kk-KZ"/>
        </w:rPr>
        <w:t xml:space="preserve"> қолданылған </w:t>
      </w:r>
      <w:hyperlink r:id="rId15" w:history="1">
        <w:r>
          <w:rPr>
            <w:rStyle w:val="a4"/>
            <w:lang w:val="kk-KZ"/>
          </w:rPr>
          <w:t>редакция</w:t>
        </w:r>
      </w:hyperlink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 xml:space="preserve">2017 ж. 14 наурызға дейін қолданылған </w:t>
      </w:r>
      <w:hyperlink r:id="rId16" w:history="1">
        <w:r>
          <w:rPr>
            <w:rStyle w:val="a4"/>
            <w:lang w:val="kk-KZ"/>
          </w:rPr>
          <w:t>редакция</w:t>
        </w:r>
      </w:hyperlink>
    </w:p>
    <w:p w:rsidR="00000000" w:rsidRDefault="00AB72F3">
      <w:pPr>
        <w:ind w:firstLine="400"/>
        <w:jc w:val="both"/>
      </w:pPr>
      <w:r>
        <w:rPr>
          <w:lang w:val="kk-KZ"/>
        </w:rPr>
        <w:t> </w:t>
      </w:r>
    </w:p>
    <w:p w:rsidR="00000000" w:rsidRDefault="00AB72F3">
      <w:pPr>
        <w:ind w:firstLine="400"/>
        <w:jc w:val="both"/>
      </w:pPr>
      <w:r>
        <w:rPr>
          <w:lang w:val="kk-KZ"/>
        </w:rPr>
        <w:t> </w:t>
      </w:r>
    </w:p>
    <w:p w:rsidR="00000000" w:rsidRDefault="00AB72F3">
      <w:pPr>
        <w:ind w:firstLine="400"/>
        <w:jc w:val="both"/>
      </w:pPr>
      <w:r>
        <w:rPr>
          <w:lang w:val="kk-KZ"/>
        </w:rPr>
        <w:t> </w:t>
      </w:r>
    </w:p>
    <w:p w:rsidR="00000000" w:rsidRDefault="00AB72F3">
      <w:pPr>
        <w:ind w:firstLine="400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2F3" w:rsidRDefault="00AB72F3" w:rsidP="00AB72F3">
      <w:r>
        <w:separator/>
      </w:r>
    </w:p>
  </w:endnote>
  <w:endnote w:type="continuationSeparator" w:id="0">
    <w:p w:rsidR="00AB72F3" w:rsidRDefault="00AB72F3" w:rsidP="00AB72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2F3" w:rsidRDefault="00AB72F3" w:rsidP="00AB72F3">
      <w:r>
        <w:separator/>
      </w:r>
    </w:p>
  </w:footnote>
  <w:footnote w:type="continuationSeparator" w:id="0">
    <w:p w:rsidR="00AB72F3" w:rsidRDefault="00AB72F3" w:rsidP="00AB72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 w:rsidP="00AB7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72F3" w:rsidRPr="00AB72F3" w:rsidRDefault="00AB72F3" w:rsidP="00AB72F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«Сырбар» Сыртқы барлау қызметінің кейбір мәселелері туралы» Қазақстан Республикасы Президентінің 2009 жылғы 26 наурыздағы № 773 Жарлығы (2017.14.03.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2F3" w:rsidRDefault="00AB72F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2F3"/>
    <w:rsid w:val="00AB7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2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2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72F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72F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72F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72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40720" TargetMode="External"/><Relationship Id="rId13" Type="http://schemas.openxmlformats.org/officeDocument/2006/relationships/hyperlink" Target="http://online.zakon.kz/Document/?doc_id=31040745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6127361" TargetMode="External"/><Relationship Id="rId12" Type="http://schemas.openxmlformats.org/officeDocument/2006/relationships/hyperlink" Target="http://online.zakon.kz/Document/?doc_id=3288587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329766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8865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88658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38748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7939" TargetMode="External"/><Relationship Id="rId14" Type="http://schemas.openxmlformats.org/officeDocument/2006/relationships/hyperlink" Target="http://online.zakon.kz/Document/?doc_id=31387492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1363</Characters>
  <Application>Microsoft Office Word</Application>
  <DocSecurity>0</DocSecurity>
  <Lines>11</Lines>
  <Paragraphs>2</Paragraphs>
  <ScaleCrop>false</ScaleCrop>
  <Company>SPecialiST RePack</Company>
  <LinksUpToDate>false</LinksUpToDate>
  <CharactersWithSpaces>1460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«Сырбар» Сыртқы барлау қызметінің кейбір мәселелері туралы» Қазақстан Республикасы Президентінің 2009 жылғы 26 наурыздағы № 773 Жарлығы (2017.14.03.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2024-07-10T09:31:00Z</dcterms:created>
  <dcterms:modified xsi:type="dcterms:W3CDTF">2024-07-10T09:31:00Z</dcterms:modified>
</cp:coreProperties>
</file>