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85573C">
      <w:pPr>
        <w:jc w:val="center"/>
      </w:pPr>
      <w:bookmarkStart w:id="0" w:name="_GoBack"/>
      <w:bookmarkEnd w:id="0"/>
      <w:r>
        <w:rPr>
          <w:rStyle w:val="s1"/>
        </w:rPr>
        <w:t xml:space="preserve">Сравнительная таблица к </w:t>
      </w:r>
      <w:hyperlink r:id="rId7" w:anchor="sub_id=200" w:history="1">
        <w:r>
          <w:rPr>
            <w:rStyle w:val="a3"/>
            <w:b/>
            <w:bCs/>
          </w:rPr>
          <w:t>Закону</w:t>
        </w:r>
      </w:hyperlink>
      <w:r>
        <w:rPr>
          <w:rStyle w:val="s1"/>
        </w:rPr>
        <w:t xml:space="preserve"> РК от 21.07.11 г. № 470-IV </w:t>
      </w:r>
    </w:p>
    <w:p w:rsidR="00000000" w:rsidRDefault="0085573C">
      <w:pPr>
        <w:jc w:val="center"/>
      </w:pPr>
      <w:r>
        <w:rPr>
          <w:rStyle w:val="s1"/>
        </w:rPr>
        <w:t>«О внесении изменений и дополнений в некоторые законодательные акты Республики Казахстан</w:t>
      </w:r>
      <w:r>
        <w:br/>
      </w:r>
      <w:r>
        <w:rPr>
          <w:rStyle w:val="s1"/>
        </w:rPr>
        <w:t>по вопросам специальных экономических зон»</w:t>
      </w:r>
      <w:r>
        <w:br/>
        <w:t> </w:t>
      </w:r>
    </w:p>
    <w:p w:rsidR="00000000" w:rsidRDefault="0085573C">
      <w:pPr>
        <w:jc w:val="center"/>
      </w:pPr>
      <w:r>
        <w:rPr>
          <w:rStyle w:val="s1"/>
        </w:rPr>
        <w:t> </w:t>
      </w:r>
    </w:p>
    <w:p w:rsidR="00000000" w:rsidRDefault="0085573C">
      <w:pPr>
        <w:jc w:val="center"/>
      </w:pPr>
      <w:r>
        <w:rPr>
          <w:rStyle w:val="s1"/>
        </w:rPr>
        <w:t xml:space="preserve">Изменения в </w:t>
      </w:r>
      <w:hyperlink r:id="rId8" w:history="1">
        <w:r>
          <w:rPr>
            <w:rStyle w:val="a3"/>
            <w:b/>
            <w:bCs/>
          </w:rPr>
          <w:t>Налоговый кодекс</w:t>
        </w:r>
      </w:hyperlink>
      <w:r>
        <w:rPr>
          <w:rStyle w:val="s1"/>
        </w:rPr>
        <w:t>, введенные в действие с 1 января 2012 года</w:t>
      </w:r>
    </w:p>
    <w:p w:rsidR="00000000" w:rsidRDefault="0085573C">
      <w:pPr>
        <w:jc w:val="center"/>
      </w:pPr>
      <w:r>
        <w:rPr>
          <w:b/>
          <w:bCs/>
        </w:rPr>
        <w:t> </w:t>
      </w:r>
    </w:p>
    <w:tbl>
      <w:tblPr>
        <w:tblW w:w="5000" w:type="pct"/>
        <w:tblCellSpacing w:w="22" w:type="dxa"/>
        <w:tblBorders>
          <w:top w:val="inset" w:sz="8" w:space="0" w:color="auto"/>
          <w:left w:val="inset" w:sz="8" w:space="0" w:color="auto"/>
          <w:bottom w:val="inset" w:sz="8" w:space="0" w:color="auto"/>
          <w:right w:val="inset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8"/>
        <w:gridCol w:w="5321"/>
        <w:gridCol w:w="1612"/>
      </w:tblGrid>
      <w:tr w:rsidR="00000000">
        <w:trPr>
          <w:tblCellSpacing w:w="22" w:type="dxa"/>
        </w:trPr>
        <w:tc>
          <w:tcPr>
            <w:tcW w:w="1916" w:type="pct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5573C">
            <w:pPr>
              <w:jc w:val="center"/>
            </w:pPr>
            <w:r>
              <w:t>Старая редакция</w:t>
            </w:r>
          </w:p>
        </w:tc>
        <w:tc>
          <w:tcPr>
            <w:tcW w:w="1941" w:type="pct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5573C">
            <w:pPr>
              <w:ind w:firstLine="252"/>
              <w:jc w:val="center"/>
            </w:pPr>
            <w:r>
              <w:t>Новая редакция</w:t>
            </w:r>
          </w:p>
          <w:p w:rsidR="00000000" w:rsidRDefault="0085573C">
            <w:pPr>
              <w:ind w:firstLine="252"/>
              <w:jc w:val="center"/>
            </w:pPr>
            <w:r>
              <w:t> </w:t>
            </w:r>
          </w:p>
        </w:tc>
        <w:tc>
          <w:tcPr>
            <w:tcW w:w="1083" w:type="pct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5573C">
            <w:pPr>
              <w:jc w:val="center"/>
            </w:pPr>
            <w:r>
              <w:rPr>
                <w:sz w:val="22"/>
                <w:szCs w:val="22"/>
              </w:rPr>
              <w:t>Комментарии</w:t>
            </w:r>
          </w:p>
        </w:tc>
      </w:tr>
      <w:tr w:rsidR="00000000">
        <w:trPr>
          <w:tblCellSpacing w:w="22" w:type="dxa"/>
        </w:trPr>
        <w:tc>
          <w:tcPr>
            <w:tcW w:w="1916" w:type="pct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5573C">
            <w:pPr>
              <w:jc w:val="center"/>
            </w:pPr>
            <w:r>
              <w:t> </w:t>
            </w:r>
          </w:p>
        </w:tc>
        <w:tc>
          <w:tcPr>
            <w:tcW w:w="1941" w:type="pct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5573C">
            <w:pPr>
              <w:ind w:firstLine="252"/>
              <w:jc w:val="center"/>
            </w:pPr>
            <w:r>
              <w:t> </w:t>
            </w:r>
          </w:p>
        </w:tc>
        <w:tc>
          <w:tcPr>
            <w:tcW w:w="1083" w:type="pct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5573C">
            <w:pPr>
              <w:jc w:val="center"/>
            </w:pPr>
            <w:r>
              <w:rPr>
                <w:sz w:val="22"/>
                <w:szCs w:val="22"/>
              </w:rPr>
              <w:t xml:space="preserve">в оглавление </w:t>
            </w:r>
            <w:hyperlink r:id="rId9" w:history="1">
              <w:r>
                <w:rPr>
                  <w:rStyle w:val="a3"/>
                  <w:sz w:val="22"/>
                  <w:szCs w:val="22"/>
                </w:rPr>
                <w:t>Налогового кодекса</w:t>
              </w:r>
            </w:hyperlink>
            <w:r>
              <w:rPr>
                <w:sz w:val="22"/>
                <w:szCs w:val="22"/>
              </w:rPr>
              <w:t xml:space="preserve"> внесены </w:t>
            </w:r>
            <w:hyperlink r:id="rId10" w:anchor="sub_id=200" w:history="1">
              <w:r>
                <w:rPr>
                  <w:rStyle w:val="a3"/>
                  <w:sz w:val="22"/>
                  <w:szCs w:val="22"/>
                </w:rPr>
                <w:t>изменения</w:t>
              </w:r>
            </w:hyperlink>
          </w:p>
        </w:tc>
      </w:tr>
      <w:tr w:rsidR="00000000">
        <w:trPr>
          <w:tblCellSpacing w:w="22" w:type="dxa"/>
        </w:trPr>
        <w:tc>
          <w:tcPr>
            <w:tcW w:w="4970" w:type="pct"/>
            <w:gridSpan w:val="3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5573C">
            <w:pPr>
              <w:jc w:val="center"/>
            </w:pPr>
            <w:r>
              <w:rPr>
                <w:rStyle w:val="s1"/>
              </w:rPr>
              <w:t>Раздел 4. Корпоративный подоходный налог</w:t>
            </w:r>
          </w:p>
          <w:p w:rsidR="00000000" w:rsidRDefault="0085573C">
            <w:pPr>
              <w:jc w:val="center"/>
            </w:pPr>
            <w:r>
              <w:rPr>
                <w:rStyle w:val="s1"/>
              </w:rPr>
              <w:t>Глава 11. Нало</w:t>
            </w:r>
            <w:r>
              <w:rPr>
                <w:rStyle w:val="s1"/>
              </w:rPr>
              <w:t>гооблагаемый доход</w:t>
            </w:r>
          </w:p>
          <w:p w:rsidR="00000000" w:rsidRDefault="0085573C">
            <w:pPr>
              <w:jc w:val="center"/>
            </w:pPr>
            <w:r>
              <w:rPr>
                <w:rStyle w:val="s1"/>
              </w:rPr>
              <w:t>§ 3. Вычеты по фиксированным активам</w:t>
            </w:r>
          </w:p>
          <w:p w:rsidR="00000000" w:rsidRDefault="0085573C">
            <w:pPr>
              <w:jc w:val="center"/>
            </w:pPr>
            <w:r>
              <w:rPr>
                <w:sz w:val="22"/>
                <w:szCs w:val="22"/>
              </w:rPr>
              <w:t> </w:t>
            </w:r>
          </w:p>
        </w:tc>
      </w:tr>
      <w:tr w:rsidR="00000000">
        <w:trPr>
          <w:tblCellSpacing w:w="22" w:type="dxa"/>
        </w:trPr>
        <w:tc>
          <w:tcPr>
            <w:tcW w:w="1916" w:type="pct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5573C">
            <w:pPr>
              <w:ind w:firstLine="180"/>
              <w:jc w:val="both"/>
            </w:pPr>
            <w:r>
              <w:rPr>
                <w:rStyle w:val="s0"/>
                <w:sz w:val="22"/>
                <w:szCs w:val="22"/>
              </w:rPr>
              <w:t>Статья 117. Определение стоимостного баланса</w:t>
            </w:r>
          </w:p>
          <w:p w:rsidR="00000000" w:rsidRDefault="0085573C">
            <w:pPr>
              <w:ind w:firstLine="180"/>
              <w:jc w:val="both"/>
            </w:pPr>
            <w:r>
              <w:rPr>
                <w:rStyle w:val="s0"/>
                <w:sz w:val="22"/>
                <w:szCs w:val="22"/>
              </w:rPr>
              <w:t>1. Учет фиксированных активов осуществляется по группам, формируемым в соответствии с классификацией, установленной уполномоченным государственным органом по техническому регулированию и метрологии, в следующем порядке:</w:t>
            </w:r>
          </w:p>
          <w:p w:rsidR="00000000" w:rsidRDefault="0085573C">
            <w:pPr>
              <w:ind w:firstLine="709"/>
              <w:jc w:val="both"/>
            </w:pPr>
            <w:r>
              <w:t> </w:t>
            </w:r>
          </w:p>
          <w:tbl>
            <w:tblPr>
              <w:tblW w:w="4843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7"/>
              <w:gridCol w:w="774"/>
              <w:gridCol w:w="3525"/>
            </w:tblGrid>
            <w:tr w:rsidR="00000000">
              <w:trPr>
                <w:trHeight w:val="413"/>
              </w:trPr>
              <w:tc>
                <w:tcPr>
                  <w:tcW w:w="278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000000" w:rsidRDefault="0085573C">
                  <w:pPr>
                    <w:jc w:val="center"/>
                  </w:pPr>
                  <w:r>
                    <w:rPr>
                      <w:rStyle w:val="s0"/>
                      <w:sz w:val="22"/>
                      <w:szCs w:val="22"/>
                    </w:rPr>
                    <w:t>№</w:t>
                  </w:r>
                </w:p>
                <w:p w:rsidR="00000000" w:rsidRDefault="0085573C">
                  <w:pPr>
                    <w:jc w:val="center"/>
                  </w:pPr>
                  <w:r>
                    <w:rPr>
                      <w:rStyle w:val="s0"/>
                      <w:sz w:val="22"/>
                      <w:szCs w:val="22"/>
                    </w:rPr>
                    <w:t>п/п</w:t>
                  </w:r>
                </w:p>
              </w:tc>
              <w:tc>
                <w:tcPr>
                  <w:tcW w:w="71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000000" w:rsidRDefault="0085573C">
                  <w:pPr>
                    <w:jc w:val="center"/>
                  </w:pPr>
                  <w:r>
                    <w:rPr>
                      <w:rStyle w:val="s0"/>
                      <w:sz w:val="22"/>
                      <w:szCs w:val="22"/>
                    </w:rPr>
                    <w:t>№ группы</w:t>
                  </w:r>
                </w:p>
              </w:tc>
              <w:tc>
                <w:tcPr>
                  <w:tcW w:w="4012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000000" w:rsidRDefault="0085573C">
                  <w:pPr>
                    <w:jc w:val="center"/>
                  </w:pPr>
                  <w:r>
                    <w:rPr>
                      <w:rStyle w:val="s0"/>
                      <w:sz w:val="22"/>
                      <w:szCs w:val="22"/>
                    </w:rPr>
                    <w:t>Наименование фиксированных активов</w:t>
                  </w:r>
                </w:p>
              </w:tc>
            </w:tr>
            <w:tr w:rsidR="00000000">
              <w:trPr>
                <w:trHeight w:val="413"/>
              </w:trPr>
              <w:tc>
                <w:tcPr>
                  <w:tcW w:w="278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000000" w:rsidRDefault="0085573C">
                  <w:pPr>
                    <w:jc w:val="center"/>
                  </w:pPr>
                  <w:r>
                    <w:rPr>
                      <w:rStyle w:val="s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71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000000" w:rsidRDefault="0085573C">
                  <w:pPr>
                    <w:jc w:val="center"/>
                  </w:pPr>
                  <w:r>
                    <w:rPr>
                      <w:rStyle w:val="s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401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000000" w:rsidRDefault="0085573C">
                  <w:pPr>
                    <w:jc w:val="center"/>
                  </w:pPr>
                  <w:r>
                    <w:rPr>
                      <w:rStyle w:val="s0"/>
                      <w:sz w:val="22"/>
                      <w:szCs w:val="22"/>
                    </w:rPr>
                    <w:t>3</w:t>
                  </w:r>
                </w:p>
              </w:tc>
            </w:tr>
            <w:tr w:rsidR="00000000">
              <w:trPr>
                <w:trHeight w:val="699"/>
              </w:trPr>
              <w:tc>
                <w:tcPr>
                  <w:tcW w:w="278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000000" w:rsidRDefault="0085573C">
                  <w:pPr>
                    <w:jc w:val="center"/>
                  </w:pPr>
                  <w:r>
                    <w:rPr>
                      <w:rStyle w:val="s0"/>
                      <w:sz w:val="22"/>
                      <w:szCs w:val="22"/>
                    </w:rPr>
                    <w:t>1.</w:t>
                  </w:r>
                </w:p>
              </w:tc>
              <w:tc>
                <w:tcPr>
                  <w:tcW w:w="71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000000" w:rsidRDefault="0085573C">
                  <w:pPr>
                    <w:jc w:val="center"/>
                  </w:pPr>
                  <w:r>
                    <w:rPr>
                      <w:rStyle w:val="s0"/>
                      <w:sz w:val="22"/>
                      <w:szCs w:val="22"/>
                    </w:rPr>
                    <w:t>I</w:t>
                  </w:r>
                </w:p>
              </w:tc>
              <w:tc>
                <w:tcPr>
                  <w:tcW w:w="401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000000" w:rsidRDefault="0085573C">
                  <w:pPr>
                    <w:jc w:val="both"/>
                  </w:pPr>
                  <w:r>
                    <w:rPr>
                      <w:rStyle w:val="s0"/>
                      <w:sz w:val="22"/>
                      <w:szCs w:val="22"/>
                    </w:rPr>
                    <w:t>Здания, сооружения, за исключением нефтяных, газовых скважин и передаточных устройств</w:t>
                  </w:r>
                </w:p>
                <w:p w:rsidR="00000000" w:rsidRDefault="0085573C">
                  <w:pPr>
                    <w:jc w:val="both"/>
                  </w:pPr>
                  <w:r>
                    <w:rPr>
                      <w:rStyle w:val="s0"/>
                      <w:sz w:val="22"/>
                      <w:szCs w:val="22"/>
                    </w:rPr>
                    <w:t> </w:t>
                  </w:r>
                </w:p>
              </w:tc>
            </w:tr>
            <w:tr w:rsidR="00000000">
              <w:trPr>
                <w:trHeight w:val="870"/>
              </w:trPr>
              <w:tc>
                <w:tcPr>
                  <w:tcW w:w="278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000000" w:rsidRDefault="0085573C">
                  <w:pPr>
                    <w:jc w:val="center"/>
                  </w:pPr>
                  <w:r>
                    <w:rPr>
                      <w:rStyle w:val="s0"/>
                      <w:sz w:val="22"/>
                      <w:szCs w:val="22"/>
                    </w:rPr>
                    <w:t>2.</w:t>
                  </w:r>
                </w:p>
              </w:tc>
              <w:tc>
                <w:tcPr>
                  <w:tcW w:w="71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000000" w:rsidRDefault="0085573C">
                  <w:pPr>
                    <w:jc w:val="center"/>
                  </w:pPr>
                  <w:r>
                    <w:rPr>
                      <w:rStyle w:val="s0"/>
                      <w:sz w:val="22"/>
                      <w:szCs w:val="22"/>
                    </w:rPr>
                    <w:t>II</w:t>
                  </w:r>
                </w:p>
              </w:tc>
              <w:tc>
                <w:tcPr>
                  <w:tcW w:w="401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000000" w:rsidRDefault="0085573C">
                  <w:pPr>
                    <w:jc w:val="both"/>
                  </w:pPr>
                  <w:r>
                    <w:rPr>
                      <w:rStyle w:val="s0"/>
                      <w:sz w:val="22"/>
                      <w:szCs w:val="22"/>
                    </w:rPr>
                    <w:t>Машины и оборудование, за исключением машин и оборудования нефтегазодобычи, а также компьютеров и оборудования для обработки информации</w:t>
                  </w:r>
                </w:p>
                <w:p w:rsidR="00000000" w:rsidRDefault="0085573C">
                  <w:pPr>
                    <w:jc w:val="both"/>
                  </w:pPr>
                  <w:r>
                    <w:rPr>
                      <w:rStyle w:val="s0"/>
                      <w:sz w:val="22"/>
                      <w:szCs w:val="22"/>
                    </w:rPr>
                    <w:t> </w:t>
                  </w:r>
                </w:p>
              </w:tc>
            </w:tr>
            <w:tr w:rsidR="00000000">
              <w:trPr>
                <w:trHeight w:val="251"/>
              </w:trPr>
              <w:tc>
                <w:tcPr>
                  <w:tcW w:w="278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000000" w:rsidRDefault="0085573C">
                  <w:pPr>
                    <w:jc w:val="center"/>
                  </w:pPr>
                  <w:r>
                    <w:rPr>
                      <w:rStyle w:val="s0"/>
                      <w:sz w:val="22"/>
                      <w:szCs w:val="22"/>
                    </w:rPr>
                    <w:t>3.</w:t>
                  </w:r>
                </w:p>
              </w:tc>
              <w:tc>
                <w:tcPr>
                  <w:tcW w:w="71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000000" w:rsidRDefault="0085573C">
                  <w:pPr>
                    <w:jc w:val="center"/>
                  </w:pPr>
                  <w:r>
                    <w:rPr>
                      <w:rStyle w:val="s0"/>
                      <w:sz w:val="22"/>
                      <w:szCs w:val="22"/>
                    </w:rPr>
                    <w:t>III</w:t>
                  </w:r>
                </w:p>
              </w:tc>
              <w:tc>
                <w:tcPr>
                  <w:tcW w:w="401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000000" w:rsidRDefault="0085573C">
                  <w:pPr>
                    <w:jc w:val="both"/>
                  </w:pPr>
                  <w:r>
                    <w:rPr>
                      <w:rStyle w:val="s0"/>
                      <w:sz w:val="22"/>
                      <w:szCs w:val="22"/>
                    </w:rPr>
                    <w:t>Компьютеры и оборудование для обработки информации</w:t>
                  </w:r>
                </w:p>
                <w:p w:rsidR="00000000" w:rsidRDefault="0085573C">
                  <w:pPr>
                    <w:jc w:val="both"/>
                  </w:pPr>
                  <w:r>
                    <w:rPr>
                      <w:rStyle w:val="s0"/>
                      <w:sz w:val="22"/>
                      <w:szCs w:val="22"/>
                    </w:rPr>
                    <w:t> </w:t>
                  </w:r>
                </w:p>
              </w:tc>
            </w:tr>
            <w:tr w:rsidR="00000000">
              <w:trPr>
                <w:trHeight w:val="262"/>
              </w:trPr>
              <w:tc>
                <w:tcPr>
                  <w:tcW w:w="278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000000" w:rsidRDefault="0085573C">
                  <w:pPr>
                    <w:jc w:val="center"/>
                  </w:pPr>
                  <w:r>
                    <w:rPr>
                      <w:rStyle w:val="s0"/>
                      <w:sz w:val="22"/>
                      <w:szCs w:val="22"/>
                    </w:rPr>
                    <w:t>4.</w:t>
                  </w:r>
                </w:p>
              </w:tc>
              <w:tc>
                <w:tcPr>
                  <w:tcW w:w="71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000000" w:rsidRDefault="0085573C">
                  <w:pPr>
                    <w:jc w:val="center"/>
                  </w:pPr>
                  <w:r>
                    <w:rPr>
                      <w:rStyle w:val="s0"/>
                      <w:sz w:val="22"/>
                      <w:szCs w:val="22"/>
                    </w:rPr>
                    <w:t>IV</w:t>
                  </w:r>
                </w:p>
              </w:tc>
              <w:tc>
                <w:tcPr>
                  <w:tcW w:w="401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000000" w:rsidRDefault="0085573C">
                  <w:pPr>
                    <w:jc w:val="both"/>
                  </w:pPr>
                  <w:r>
                    <w:rPr>
                      <w:rStyle w:val="s0"/>
                      <w:sz w:val="22"/>
                      <w:szCs w:val="22"/>
                    </w:rPr>
                    <w:t>Фиксированные активы, не включенные в другие группы, в том числе нефтяные, газовые скважины, передаточные устройства, машины и оборудование нефтегазодобычи</w:t>
                  </w:r>
                </w:p>
              </w:tc>
            </w:tr>
          </w:tbl>
          <w:p w:rsidR="00000000" w:rsidRDefault="0085573C">
            <w:pPr>
              <w:ind w:firstLine="709"/>
              <w:jc w:val="both"/>
            </w:pPr>
            <w:r>
              <w:t> </w:t>
            </w:r>
          </w:p>
          <w:p w:rsidR="00000000" w:rsidRDefault="0085573C">
            <w:pPr>
              <w:ind w:firstLine="180"/>
              <w:jc w:val="both"/>
            </w:pPr>
            <w:r>
              <w:rPr>
                <w:rStyle w:val="s0"/>
                <w:sz w:val="22"/>
                <w:szCs w:val="22"/>
              </w:rPr>
              <w:t>Каждый объект I группы приравнивается к подгруппе.</w:t>
            </w:r>
          </w:p>
          <w:p w:rsidR="00000000" w:rsidRDefault="0085573C">
            <w:pPr>
              <w:jc w:val="center"/>
            </w:pPr>
            <w:r>
              <w:t> </w:t>
            </w:r>
          </w:p>
        </w:tc>
        <w:tc>
          <w:tcPr>
            <w:tcW w:w="1941" w:type="pct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5573C">
            <w:pPr>
              <w:ind w:firstLine="100"/>
              <w:jc w:val="both"/>
            </w:pPr>
            <w:r>
              <w:rPr>
                <w:rStyle w:val="s0"/>
                <w:sz w:val="22"/>
                <w:szCs w:val="22"/>
              </w:rPr>
              <w:t>Статья 117. Определение стоимостного баланса</w:t>
            </w:r>
          </w:p>
          <w:p w:rsidR="00000000" w:rsidRDefault="0085573C">
            <w:pPr>
              <w:ind w:firstLine="100"/>
              <w:jc w:val="both"/>
            </w:pPr>
            <w:r>
              <w:rPr>
                <w:rStyle w:val="s0"/>
                <w:sz w:val="22"/>
                <w:szCs w:val="22"/>
              </w:rPr>
              <w:t>1. Учет фиксированных активов осуществляется по группам, формируемым в соответствии с классификацией, установленной уполномоченным государственным органом по техническому регулированию и метрологии, в следующем порядке:</w:t>
            </w:r>
          </w:p>
          <w:p w:rsidR="00000000" w:rsidRDefault="0085573C">
            <w:pPr>
              <w:ind w:firstLine="709"/>
              <w:jc w:val="both"/>
            </w:pPr>
            <w:r>
              <w:t> </w:t>
            </w:r>
          </w:p>
          <w:tbl>
            <w:tblPr>
              <w:tblW w:w="4778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7"/>
              <w:gridCol w:w="774"/>
              <w:gridCol w:w="3688"/>
            </w:tblGrid>
            <w:tr w:rsidR="00000000">
              <w:trPr>
                <w:trHeight w:val="413"/>
              </w:trPr>
              <w:tc>
                <w:tcPr>
                  <w:tcW w:w="275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000000" w:rsidRDefault="0085573C">
                  <w:pPr>
                    <w:jc w:val="center"/>
                  </w:pPr>
                  <w:r>
                    <w:rPr>
                      <w:rStyle w:val="s0"/>
                      <w:sz w:val="22"/>
                      <w:szCs w:val="22"/>
                    </w:rPr>
                    <w:t>№</w:t>
                  </w:r>
                </w:p>
                <w:p w:rsidR="00000000" w:rsidRDefault="0085573C">
                  <w:pPr>
                    <w:jc w:val="center"/>
                  </w:pPr>
                  <w:r>
                    <w:rPr>
                      <w:rStyle w:val="s0"/>
                      <w:sz w:val="22"/>
                      <w:szCs w:val="22"/>
                    </w:rPr>
                    <w:t>п/п</w:t>
                  </w:r>
                </w:p>
              </w:tc>
              <w:tc>
                <w:tcPr>
                  <w:tcW w:w="701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000000" w:rsidRDefault="0085573C">
                  <w:pPr>
                    <w:jc w:val="center"/>
                  </w:pPr>
                  <w:r>
                    <w:rPr>
                      <w:rStyle w:val="s0"/>
                      <w:sz w:val="22"/>
                      <w:szCs w:val="22"/>
                    </w:rPr>
                    <w:t>№ группы</w:t>
                  </w:r>
                </w:p>
              </w:tc>
              <w:tc>
                <w:tcPr>
                  <w:tcW w:w="4024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000000" w:rsidRDefault="0085573C">
                  <w:pPr>
                    <w:jc w:val="center"/>
                  </w:pPr>
                  <w:r>
                    <w:rPr>
                      <w:rStyle w:val="s0"/>
                      <w:sz w:val="22"/>
                      <w:szCs w:val="22"/>
                    </w:rPr>
                    <w:t>Наименование фиксированных активов</w:t>
                  </w:r>
                </w:p>
              </w:tc>
            </w:tr>
            <w:tr w:rsidR="00000000">
              <w:trPr>
                <w:trHeight w:val="413"/>
              </w:trPr>
              <w:tc>
                <w:tcPr>
                  <w:tcW w:w="275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000000" w:rsidRDefault="0085573C">
                  <w:pPr>
                    <w:jc w:val="center"/>
                  </w:pPr>
                  <w:r>
                    <w:rPr>
                      <w:rStyle w:val="s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70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000000" w:rsidRDefault="0085573C">
                  <w:pPr>
                    <w:jc w:val="center"/>
                  </w:pPr>
                  <w:r>
                    <w:rPr>
                      <w:rStyle w:val="s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402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000000" w:rsidRDefault="0085573C">
                  <w:pPr>
                    <w:jc w:val="center"/>
                  </w:pPr>
                  <w:r>
                    <w:rPr>
                      <w:rStyle w:val="s0"/>
                      <w:sz w:val="22"/>
                      <w:szCs w:val="22"/>
                    </w:rPr>
                    <w:t>3</w:t>
                  </w:r>
                </w:p>
              </w:tc>
            </w:tr>
            <w:tr w:rsidR="00000000">
              <w:trPr>
                <w:trHeight w:val="699"/>
              </w:trPr>
              <w:tc>
                <w:tcPr>
                  <w:tcW w:w="275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000000" w:rsidRDefault="0085573C">
                  <w:pPr>
                    <w:jc w:val="center"/>
                  </w:pPr>
                  <w:r>
                    <w:rPr>
                      <w:rStyle w:val="s0"/>
                      <w:sz w:val="22"/>
                      <w:szCs w:val="22"/>
                    </w:rPr>
                    <w:t>1.</w:t>
                  </w:r>
                </w:p>
              </w:tc>
              <w:tc>
                <w:tcPr>
                  <w:tcW w:w="70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000000" w:rsidRDefault="0085573C">
                  <w:pPr>
                    <w:jc w:val="center"/>
                  </w:pPr>
                  <w:r>
                    <w:rPr>
                      <w:rStyle w:val="s0"/>
                      <w:sz w:val="22"/>
                      <w:szCs w:val="22"/>
                    </w:rPr>
                    <w:t>I</w:t>
                  </w:r>
                </w:p>
              </w:tc>
              <w:tc>
                <w:tcPr>
                  <w:tcW w:w="402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000000" w:rsidRDefault="0085573C">
                  <w:pPr>
                    <w:jc w:val="both"/>
                  </w:pPr>
                  <w:r>
                    <w:rPr>
                      <w:rStyle w:val="s0"/>
                      <w:sz w:val="22"/>
                      <w:szCs w:val="22"/>
                    </w:rPr>
                    <w:t>Здания, сооружения, за исключением нефтяных, газовых скважин и передаточных устройств</w:t>
                  </w:r>
                </w:p>
                <w:p w:rsidR="00000000" w:rsidRDefault="0085573C">
                  <w:pPr>
                    <w:jc w:val="both"/>
                  </w:pPr>
                  <w:r>
                    <w:rPr>
                      <w:rStyle w:val="s0"/>
                      <w:sz w:val="22"/>
                      <w:szCs w:val="22"/>
                    </w:rPr>
                    <w:t> </w:t>
                  </w:r>
                </w:p>
              </w:tc>
            </w:tr>
            <w:tr w:rsidR="00000000">
              <w:trPr>
                <w:trHeight w:val="870"/>
              </w:trPr>
              <w:tc>
                <w:tcPr>
                  <w:tcW w:w="275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000000" w:rsidRDefault="0085573C">
                  <w:pPr>
                    <w:jc w:val="center"/>
                  </w:pPr>
                  <w:r>
                    <w:rPr>
                      <w:rStyle w:val="s0"/>
                      <w:sz w:val="22"/>
                      <w:szCs w:val="22"/>
                    </w:rPr>
                    <w:t>2.</w:t>
                  </w:r>
                </w:p>
              </w:tc>
              <w:tc>
                <w:tcPr>
                  <w:tcW w:w="70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000000" w:rsidRDefault="0085573C">
                  <w:pPr>
                    <w:jc w:val="center"/>
                  </w:pPr>
                  <w:r>
                    <w:rPr>
                      <w:rStyle w:val="s0"/>
                      <w:sz w:val="22"/>
                      <w:szCs w:val="22"/>
                    </w:rPr>
                    <w:t>II</w:t>
                  </w:r>
                </w:p>
              </w:tc>
              <w:tc>
                <w:tcPr>
                  <w:tcW w:w="402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000000" w:rsidRDefault="0085573C">
                  <w:pPr>
                    <w:jc w:val="both"/>
                  </w:pPr>
                  <w:r>
                    <w:rPr>
                      <w:rStyle w:val="s0"/>
                      <w:sz w:val="22"/>
                      <w:szCs w:val="22"/>
                    </w:rPr>
                    <w:t>Машины и оборудование, за исключением машин и оборудования нефтегазодобычи, а также компьютеров и оборудования для обработки информации</w:t>
                  </w:r>
                </w:p>
                <w:p w:rsidR="00000000" w:rsidRDefault="0085573C">
                  <w:pPr>
                    <w:jc w:val="both"/>
                  </w:pPr>
                  <w:r>
                    <w:rPr>
                      <w:rStyle w:val="s0"/>
                      <w:sz w:val="22"/>
                      <w:szCs w:val="22"/>
                    </w:rPr>
                    <w:t> </w:t>
                  </w:r>
                </w:p>
              </w:tc>
            </w:tr>
            <w:tr w:rsidR="00000000">
              <w:trPr>
                <w:trHeight w:val="251"/>
              </w:trPr>
              <w:tc>
                <w:tcPr>
                  <w:tcW w:w="275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000000" w:rsidRDefault="0085573C">
                  <w:pPr>
                    <w:jc w:val="center"/>
                  </w:pPr>
                  <w:r>
                    <w:rPr>
                      <w:rStyle w:val="s0"/>
                      <w:sz w:val="22"/>
                      <w:szCs w:val="22"/>
                    </w:rPr>
                    <w:t>3.</w:t>
                  </w:r>
                </w:p>
              </w:tc>
              <w:tc>
                <w:tcPr>
                  <w:tcW w:w="70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000000" w:rsidRDefault="0085573C">
                  <w:pPr>
                    <w:jc w:val="center"/>
                  </w:pPr>
                  <w:r>
                    <w:rPr>
                      <w:rStyle w:val="s0"/>
                      <w:sz w:val="22"/>
                      <w:szCs w:val="22"/>
                    </w:rPr>
                    <w:t>III</w:t>
                  </w:r>
                </w:p>
              </w:tc>
              <w:tc>
                <w:tcPr>
                  <w:tcW w:w="402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000000" w:rsidRDefault="0085573C">
                  <w:pPr>
                    <w:jc w:val="both"/>
                  </w:pPr>
                  <w:r>
                    <w:rPr>
                      <w:rStyle w:val="s0"/>
                      <w:sz w:val="22"/>
                      <w:szCs w:val="22"/>
                    </w:rPr>
                    <w:t>Компьютеры</w:t>
                  </w:r>
                  <w:r>
                    <w:rPr>
                      <w:rStyle w:val="s0"/>
                      <w:b/>
                      <w:bCs/>
                      <w:sz w:val="22"/>
                      <w:szCs w:val="22"/>
                    </w:rPr>
                    <w:t>, программное обеспечение</w:t>
                  </w:r>
                  <w:r>
                    <w:rPr>
                      <w:rStyle w:val="s0"/>
                      <w:sz w:val="22"/>
                      <w:szCs w:val="22"/>
                    </w:rPr>
                    <w:t xml:space="preserve"> и оборудование для обработки информации</w:t>
                  </w:r>
                </w:p>
                <w:p w:rsidR="00000000" w:rsidRDefault="0085573C">
                  <w:pPr>
                    <w:jc w:val="both"/>
                  </w:pPr>
                  <w:r>
                    <w:rPr>
                      <w:rStyle w:val="s0"/>
                      <w:sz w:val="22"/>
                      <w:szCs w:val="22"/>
                    </w:rPr>
                    <w:t> </w:t>
                  </w:r>
                </w:p>
              </w:tc>
            </w:tr>
            <w:tr w:rsidR="00000000">
              <w:trPr>
                <w:trHeight w:val="262"/>
              </w:trPr>
              <w:tc>
                <w:tcPr>
                  <w:tcW w:w="275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000000" w:rsidRDefault="0085573C">
                  <w:pPr>
                    <w:jc w:val="center"/>
                  </w:pPr>
                  <w:r>
                    <w:rPr>
                      <w:rStyle w:val="s0"/>
                      <w:sz w:val="22"/>
                      <w:szCs w:val="22"/>
                    </w:rPr>
                    <w:t>4.</w:t>
                  </w:r>
                </w:p>
              </w:tc>
              <w:tc>
                <w:tcPr>
                  <w:tcW w:w="70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000000" w:rsidRDefault="0085573C">
                  <w:pPr>
                    <w:jc w:val="center"/>
                  </w:pPr>
                  <w:r>
                    <w:rPr>
                      <w:rStyle w:val="s0"/>
                      <w:sz w:val="22"/>
                      <w:szCs w:val="22"/>
                    </w:rPr>
                    <w:t>IV</w:t>
                  </w:r>
                </w:p>
              </w:tc>
              <w:tc>
                <w:tcPr>
                  <w:tcW w:w="402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000000" w:rsidRDefault="0085573C">
                  <w:pPr>
                    <w:jc w:val="both"/>
                  </w:pPr>
                  <w:r>
                    <w:rPr>
                      <w:rStyle w:val="s0"/>
                      <w:sz w:val="22"/>
                      <w:szCs w:val="22"/>
                    </w:rPr>
                    <w:t>Фиксированные активы, не включенные в другие группы, в том числе нефтяные, газовые скважины, передаточные устройства, машины и оборудование нефтегазодобычи</w:t>
                  </w:r>
                </w:p>
              </w:tc>
            </w:tr>
          </w:tbl>
          <w:p w:rsidR="00000000" w:rsidRDefault="0085573C">
            <w:pPr>
              <w:ind w:firstLine="709"/>
              <w:jc w:val="both"/>
            </w:pPr>
            <w:r>
              <w:t> </w:t>
            </w:r>
          </w:p>
          <w:p w:rsidR="00000000" w:rsidRDefault="0085573C">
            <w:pPr>
              <w:ind w:firstLine="180"/>
              <w:jc w:val="both"/>
            </w:pPr>
            <w:r>
              <w:rPr>
                <w:rStyle w:val="s0"/>
                <w:sz w:val="22"/>
                <w:szCs w:val="22"/>
              </w:rPr>
              <w:t>Каждый объект I группы приравнивается к подгруппе.</w:t>
            </w:r>
          </w:p>
          <w:p w:rsidR="00000000" w:rsidRDefault="0085573C">
            <w:pPr>
              <w:ind w:firstLine="252"/>
              <w:jc w:val="center"/>
            </w:pPr>
            <w:r>
              <w:t> </w:t>
            </w:r>
          </w:p>
        </w:tc>
        <w:tc>
          <w:tcPr>
            <w:tcW w:w="1083" w:type="pct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5573C">
            <w:pPr>
              <w:ind w:firstLine="167"/>
              <w:jc w:val="both"/>
            </w:pPr>
            <w:r>
              <w:rPr>
                <w:rStyle w:val="s0"/>
                <w:sz w:val="22"/>
                <w:szCs w:val="22"/>
              </w:rPr>
              <w:t xml:space="preserve">в графу 3 строки 3 таблицы пункта 1 </w:t>
            </w:r>
            <w:hyperlink r:id="rId11" w:anchor="sub_id=1170000" w:history="1">
              <w:r>
                <w:rPr>
                  <w:rStyle w:val="a3"/>
                  <w:sz w:val="22"/>
                  <w:szCs w:val="22"/>
                </w:rPr>
                <w:t>статьи 117</w:t>
              </w:r>
            </w:hyperlink>
            <w:r>
              <w:rPr>
                <w:rStyle w:val="s0"/>
                <w:sz w:val="22"/>
                <w:szCs w:val="22"/>
              </w:rPr>
              <w:t xml:space="preserve"> внесены </w:t>
            </w:r>
            <w:hyperlink r:id="rId12" w:anchor="sub_id=117" w:history="1">
              <w:r>
                <w:rPr>
                  <w:rStyle w:val="a3"/>
                  <w:sz w:val="22"/>
                  <w:szCs w:val="22"/>
                </w:rPr>
                <w:t>изменения</w:t>
              </w:r>
            </w:hyperlink>
          </w:p>
          <w:p w:rsidR="00000000" w:rsidRDefault="0085573C">
            <w:pPr>
              <w:ind w:firstLine="167"/>
              <w:jc w:val="both"/>
            </w:pPr>
            <w:r>
              <w:rPr>
                <w:sz w:val="22"/>
                <w:szCs w:val="22"/>
              </w:rPr>
              <w:t> </w:t>
            </w:r>
          </w:p>
          <w:p w:rsidR="00000000" w:rsidRDefault="0085573C">
            <w:pPr>
              <w:ind w:firstLine="167"/>
              <w:jc w:val="both"/>
            </w:pPr>
            <w:r>
              <w:rPr>
                <w:sz w:val="22"/>
                <w:szCs w:val="22"/>
              </w:rPr>
              <w:t> </w:t>
            </w:r>
          </w:p>
          <w:p w:rsidR="00000000" w:rsidRDefault="0085573C">
            <w:pPr>
              <w:ind w:firstLine="167"/>
              <w:jc w:val="both"/>
            </w:pPr>
            <w:r>
              <w:rPr>
                <w:sz w:val="22"/>
                <w:szCs w:val="22"/>
              </w:rPr>
              <w:t> </w:t>
            </w:r>
          </w:p>
          <w:p w:rsidR="00000000" w:rsidRDefault="0085573C">
            <w:pPr>
              <w:ind w:firstLine="127"/>
              <w:jc w:val="both"/>
            </w:pPr>
            <w:r>
              <w:rPr>
                <w:sz w:val="22"/>
                <w:szCs w:val="22"/>
              </w:rPr>
              <w:t xml:space="preserve">См. </w:t>
            </w:r>
            <w:hyperlink r:id="rId13" w:history="1">
              <w:r>
                <w:rPr>
                  <w:rStyle w:val="a3"/>
                  <w:sz w:val="22"/>
                  <w:szCs w:val="22"/>
                </w:rPr>
                <w:t>комментарий</w:t>
              </w:r>
            </w:hyperlink>
            <w:r>
              <w:rPr>
                <w:sz w:val="22"/>
                <w:szCs w:val="22"/>
              </w:rPr>
              <w:t xml:space="preserve"> </w:t>
            </w:r>
            <w:r>
              <w:t>к изменениям</w:t>
            </w:r>
          </w:p>
        </w:tc>
      </w:tr>
      <w:tr w:rsidR="00000000">
        <w:trPr>
          <w:tblCellSpacing w:w="22" w:type="dxa"/>
        </w:trPr>
        <w:tc>
          <w:tcPr>
            <w:tcW w:w="1916" w:type="pct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5573C">
            <w:pPr>
              <w:ind w:firstLine="180"/>
              <w:jc w:val="both"/>
            </w:pPr>
            <w:r>
              <w:rPr>
                <w:rStyle w:val="s0"/>
                <w:sz w:val="22"/>
                <w:szCs w:val="22"/>
              </w:rPr>
              <w:t>Статья 120. Исчисление амортизационных отчислений</w:t>
            </w:r>
          </w:p>
          <w:p w:rsidR="00000000" w:rsidRDefault="0085573C">
            <w:pPr>
              <w:ind w:firstLine="180"/>
              <w:jc w:val="both"/>
            </w:pPr>
            <w:r>
              <w:rPr>
                <w:rStyle w:val="s0"/>
                <w:sz w:val="22"/>
                <w:szCs w:val="22"/>
              </w:rPr>
              <w:t>...</w:t>
            </w:r>
          </w:p>
          <w:p w:rsidR="00000000" w:rsidRDefault="0085573C">
            <w:pPr>
              <w:ind w:firstLine="180"/>
              <w:jc w:val="both"/>
            </w:pPr>
            <w:r>
              <w:rPr>
                <w:rStyle w:val="s0"/>
                <w:sz w:val="22"/>
                <w:szCs w:val="22"/>
              </w:rPr>
              <w:t>2. Если иное не установлено настоящей статьей, амортизационные отчисления по каждой подгруппе, группе опред</w:t>
            </w:r>
            <w:r>
              <w:rPr>
                <w:rStyle w:val="s0"/>
                <w:sz w:val="22"/>
                <w:szCs w:val="22"/>
              </w:rPr>
              <w:t xml:space="preserve">еляются путем применения норм амортизации, но не выше предельных норм, установленных настоящим пунктом, к стоимостному балансу подгруппы, группы на конец налогового периода: </w:t>
            </w:r>
          </w:p>
          <w:p w:rsidR="00000000" w:rsidRDefault="0085573C">
            <w:pPr>
              <w:ind w:firstLine="180"/>
              <w:jc w:val="both"/>
            </w:pPr>
            <w:r>
              <w:rPr>
                <w:rStyle w:val="s0"/>
                <w:sz w:val="22"/>
                <w:szCs w:val="22"/>
              </w:rPr>
              <w:t> </w:t>
            </w:r>
          </w:p>
          <w:tbl>
            <w:tblPr>
              <w:tblW w:w="4843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3"/>
              <w:gridCol w:w="910"/>
              <w:gridCol w:w="1918"/>
              <w:gridCol w:w="1425"/>
            </w:tblGrid>
            <w:tr w:rsidR="00000000">
              <w:trPr>
                <w:trHeight w:val="346"/>
              </w:trPr>
              <w:tc>
                <w:tcPr>
                  <w:tcW w:w="466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0000" w:rsidRDefault="0085573C">
                  <w:pPr>
                    <w:jc w:val="center"/>
                  </w:pPr>
                  <w:r>
                    <w:rPr>
                      <w:rStyle w:val="s0"/>
                      <w:sz w:val="22"/>
                      <w:szCs w:val="22"/>
                    </w:rPr>
                    <w:t>№</w:t>
                  </w:r>
                </w:p>
                <w:p w:rsidR="00000000" w:rsidRDefault="0085573C">
                  <w:pPr>
                    <w:jc w:val="center"/>
                  </w:pPr>
                  <w:r>
                    <w:rPr>
                      <w:rStyle w:val="s0"/>
                      <w:sz w:val="22"/>
                      <w:szCs w:val="22"/>
                    </w:rPr>
                    <w:t>п/п</w:t>
                  </w:r>
                </w:p>
              </w:tc>
              <w:tc>
                <w:tcPr>
                  <w:tcW w:w="84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0000" w:rsidRDefault="0085573C">
                  <w:pPr>
                    <w:jc w:val="center"/>
                  </w:pPr>
                  <w:r>
                    <w:rPr>
                      <w:rStyle w:val="s0"/>
                      <w:sz w:val="22"/>
                      <w:szCs w:val="22"/>
                    </w:rPr>
                    <w:t>№ группы</w:t>
                  </w:r>
                </w:p>
              </w:tc>
              <w:tc>
                <w:tcPr>
                  <w:tcW w:w="2657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0000" w:rsidRDefault="0085573C">
                  <w:pPr>
                    <w:jc w:val="center"/>
                  </w:pPr>
                  <w:r>
                    <w:rPr>
                      <w:rStyle w:val="s0"/>
                      <w:sz w:val="22"/>
                      <w:szCs w:val="22"/>
                    </w:rPr>
                    <w:t>Наименование фиксированных активов</w:t>
                  </w:r>
                </w:p>
              </w:tc>
              <w:tc>
                <w:tcPr>
                  <w:tcW w:w="1036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0000" w:rsidRDefault="0085573C">
                  <w:pPr>
                    <w:jc w:val="center"/>
                  </w:pPr>
                  <w:r>
                    <w:rPr>
                      <w:rStyle w:val="s0"/>
                      <w:sz w:val="22"/>
                      <w:szCs w:val="22"/>
                    </w:rPr>
                    <w:t>Предельная норма амортизации (%)</w:t>
                  </w:r>
                </w:p>
              </w:tc>
            </w:tr>
            <w:tr w:rsidR="00000000">
              <w:trPr>
                <w:trHeight w:val="346"/>
              </w:trPr>
              <w:tc>
                <w:tcPr>
                  <w:tcW w:w="466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0000" w:rsidRDefault="0085573C">
                  <w:pPr>
                    <w:jc w:val="center"/>
                  </w:pPr>
                  <w:r>
                    <w:rPr>
                      <w:rStyle w:val="s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84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0000" w:rsidRDefault="0085573C">
                  <w:pPr>
                    <w:jc w:val="center"/>
                  </w:pPr>
                  <w:r>
                    <w:rPr>
                      <w:rStyle w:val="s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26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0000" w:rsidRDefault="0085573C">
                  <w:pPr>
                    <w:jc w:val="center"/>
                  </w:pPr>
                  <w:r>
                    <w:rPr>
                      <w:rStyle w:val="s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03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0000" w:rsidRDefault="0085573C">
                  <w:pPr>
                    <w:jc w:val="center"/>
                  </w:pPr>
                  <w:r>
                    <w:rPr>
                      <w:rStyle w:val="s0"/>
                      <w:sz w:val="22"/>
                      <w:szCs w:val="22"/>
                    </w:rPr>
                    <w:t>4</w:t>
                  </w:r>
                </w:p>
              </w:tc>
            </w:tr>
            <w:tr w:rsidR="00000000">
              <w:trPr>
                <w:trHeight w:val="346"/>
              </w:trPr>
              <w:tc>
                <w:tcPr>
                  <w:tcW w:w="466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0000" w:rsidRDefault="0085573C">
                  <w:pPr>
                    <w:jc w:val="center"/>
                  </w:pPr>
                  <w:r>
                    <w:rPr>
                      <w:rStyle w:val="s0"/>
                      <w:sz w:val="22"/>
                      <w:szCs w:val="22"/>
                    </w:rPr>
                    <w:t>1.</w:t>
                  </w:r>
                </w:p>
              </w:tc>
              <w:tc>
                <w:tcPr>
                  <w:tcW w:w="84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0000" w:rsidRDefault="0085573C">
                  <w:pPr>
                    <w:jc w:val="center"/>
                  </w:pPr>
                  <w:r>
                    <w:rPr>
                      <w:rStyle w:val="s0"/>
                      <w:sz w:val="22"/>
                      <w:szCs w:val="22"/>
                    </w:rPr>
                    <w:t>I</w:t>
                  </w:r>
                </w:p>
              </w:tc>
              <w:tc>
                <w:tcPr>
                  <w:tcW w:w="26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0000" w:rsidRDefault="0085573C">
                  <w:pPr>
                    <w:jc w:val="both"/>
                  </w:pPr>
                  <w:r>
                    <w:rPr>
                      <w:rStyle w:val="s0"/>
                      <w:sz w:val="22"/>
                      <w:szCs w:val="22"/>
                    </w:rPr>
                    <w:t>Здания, сооружения, за исключением нефтяных, газовых скважин и передаточных устройств</w:t>
                  </w:r>
                </w:p>
              </w:tc>
              <w:tc>
                <w:tcPr>
                  <w:tcW w:w="103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0000" w:rsidRDefault="0085573C">
                  <w:pPr>
                    <w:jc w:val="center"/>
                  </w:pPr>
                  <w:r>
                    <w:rPr>
                      <w:rStyle w:val="s0"/>
                      <w:sz w:val="22"/>
                      <w:szCs w:val="22"/>
                    </w:rPr>
                    <w:t>10</w:t>
                  </w:r>
                </w:p>
              </w:tc>
            </w:tr>
            <w:tr w:rsidR="00000000">
              <w:trPr>
                <w:trHeight w:val="336"/>
              </w:trPr>
              <w:tc>
                <w:tcPr>
                  <w:tcW w:w="466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0000" w:rsidRDefault="0085573C">
                  <w:pPr>
                    <w:jc w:val="center"/>
                  </w:pPr>
                  <w:r>
                    <w:rPr>
                      <w:rStyle w:val="s0"/>
                      <w:sz w:val="22"/>
                      <w:szCs w:val="22"/>
                    </w:rPr>
                    <w:t>2.</w:t>
                  </w:r>
                </w:p>
              </w:tc>
              <w:tc>
                <w:tcPr>
                  <w:tcW w:w="84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0000" w:rsidRDefault="0085573C">
                  <w:pPr>
                    <w:jc w:val="center"/>
                  </w:pPr>
                  <w:r>
                    <w:rPr>
                      <w:rStyle w:val="s0"/>
                      <w:sz w:val="22"/>
                      <w:szCs w:val="22"/>
                    </w:rPr>
                    <w:t>II</w:t>
                  </w:r>
                </w:p>
              </w:tc>
              <w:tc>
                <w:tcPr>
                  <w:tcW w:w="26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0000" w:rsidRDefault="0085573C">
                  <w:pPr>
                    <w:jc w:val="both"/>
                  </w:pPr>
                  <w:r>
                    <w:rPr>
                      <w:rStyle w:val="s0"/>
                      <w:sz w:val="22"/>
                      <w:szCs w:val="22"/>
                    </w:rPr>
                    <w:t>Машины и оборудование, за исключением машин и оборудования нефтегазодобычи, а также компьютеров и оборудования для обработки информации</w:t>
                  </w:r>
                </w:p>
              </w:tc>
              <w:tc>
                <w:tcPr>
                  <w:tcW w:w="103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0000" w:rsidRDefault="0085573C">
                  <w:pPr>
                    <w:jc w:val="center"/>
                  </w:pPr>
                  <w:r>
                    <w:rPr>
                      <w:rStyle w:val="s0"/>
                      <w:sz w:val="22"/>
                      <w:szCs w:val="22"/>
                    </w:rPr>
                    <w:t>25</w:t>
                  </w:r>
                </w:p>
              </w:tc>
            </w:tr>
            <w:tr w:rsidR="00000000">
              <w:trPr>
                <w:trHeight w:val="202"/>
              </w:trPr>
              <w:tc>
                <w:tcPr>
                  <w:tcW w:w="466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0000" w:rsidRDefault="0085573C">
                  <w:pPr>
                    <w:spacing w:line="202" w:lineRule="atLeast"/>
                    <w:jc w:val="center"/>
                  </w:pPr>
                  <w:r>
                    <w:rPr>
                      <w:rStyle w:val="s0"/>
                      <w:sz w:val="22"/>
                      <w:szCs w:val="22"/>
                    </w:rPr>
                    <w:t>3.</w:t>
                  </w:r>
                </w:p>
              </w:tc>
              <w:tc>
                <w:tcPr>
                  <w:tcW w:w="84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0000" w:rsidRDefault="0085573C">
                  <w:pPr>
                    <w:spacing w:line="202" w:lineRule="atLeast"/>
                    <w:jc w:val="center"/>
                  </w:pPr>
                  <w:r>
                    <w:rPr>
                      <w:rStyle w:val="s0"/>
                      <w:sz w:val="22"/>
                      <w:szCs w:val="22"/>
                    </w:rPr>
                    <w:t>III</w:t>
                  </w:r>
                </w:p>
              </w:tc>
              <w:tc>
                <w:tcPr>
                  <w:tcW w:w="26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0000" w:rsidRDefault="0085573C">
                  <w:pPr>
                    <w:spacing w:line="202" w:lineRule="atLeast"/>
                    <w:jc w:val="both"/>
                  </w:pPr>
                  <w:r>
                    <w:rPr>
                      <w:rStyle w:val="s0"/>
                      <w:sz w:val="22"/>
                      <w:szCs w:val="22"/>
                    </w:rPr>
                    <w:t>Компьютеры и оборудование для обработки информации</w:t>
                  </w:r>
                </w:p>
              </w:tc>
              <w:tc>
                <w:tcPr>
                  <w:tcW w:w="103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0000" w:rsidRDefault="0085573C">
                  <w:pPr>
                    <w:spacing w:line="202" w:lineRule="atLeast"/>
                    <w:jc w:val="center"/>
                  </w:pPr>
                  <w:r>
                    <w:rPr>
                      <w:rStyle w:val="s0"/>
                      <w:sz w:val="22"/>
                      <w:szCs w:val="22"/>
                    </w:rPr>
                    <w:t>40</w:t>
                  </w:r>
                </w:p>
              </w:tc>
            </w:tr>
            <w:tr w:rsidR="00000000">
              <w:trPr>
                <w:trHeight w:val="202"/>
              </w:trPr>
              <w:tc>
                <w:tcPr>
                  <w:tcW w:w="466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0000" w:rsidRDefault="0085573C">
                  <w:pPr>
                    <w:spacing w:line="202" w:lineRule="atLeast"/>
                    <w:jc w:val="center"/>
                  </w:pPr>
                  <w:r>
                    <w:rPr>
                      <w:rStyle w:val="s0"/>
                      <w:sz w:val="22"/>
                      <w:szCs w:val="22"/>
                    </w:rPr>
                    <w:t>4.</w:t>
                  </w:r>
                </w:p>
              </w:tc>
              <w:tc>
                <w:tcPr>
                  <w:tcW w:w="84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0000" w:rsidRDefault="0085573C">
                  <w:pPr>
                    <w:spacing w:line="202" w:lineRule="atLeast"/>
                    <w:jc w:val="center"/>
                  </w:pPr>
                  <w:r>
                    <w:rPr>
                      <w:rStyle w:val="s0"/>
                      <w:sz w:val="22"/>
                      <w:szCs w:val="22"/>
                    </w:rPr>
                    <w:t>IV</w:t>
                  </w:r>
                </w:p>
              </w:tc>
              <w:tc>
                <w:tcPr>
                  <w:tcW w:w="26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0000" w:rsidRDefault="0085573C">
                  <w:pPr>
                    <w:spacing w:line="202" w:lineRule="atLeast"/>
                    <w:jc w:val="both"/>
                  </w:pPr>
                  <w:r>
                    <w:rPr>
                      <w:rStyle w:val="s0"/>
                      <w:sz w:val="22"/>
                      <w:szCs w:val="22"/>
                    </w:rPr>
                    <w:t>Фиксированные активы, не включенные в другие группы, в том числе нефтяные, газовые скважины, передаточные устройства, машины и оборудование нефтегазодобычи</w:t>
                  </w:r>
                </w:p>
              </w:tc>
              <w:tc>
                <w:tcPr>
                  <w:tcW w:w="103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0000" w:rsidRDefault="0085573C">
                  <w:pPr>
                    <w:spacing w:line="202" w:lineRule="atLeast"/>
                    <w:jc w:val="center"/>
                  </w:pPr>
                  <w:r>
                    <w:rPr>
                      <w:rStyle w:val="s0"/>
                      <w:sz w:val="22"/>
                      <w:szCs w:val="22"/>
                    </w:rPr>
                    <w:t>15</w:t>
                  </w:r>
                </w:p>
              </w:tc>
            </w:tr>
          </w:tbl>
          <w:p w:rsidR="00000000" w:rsidRDefault="0085573C">
            <w:pPr>
              <w:ind w:firstLine="180"/>
              <w:jc w:val="both"/>
            </w:pPr>
            <w:r>
              <w:rPr>
                <w:rStyle w:val="s0"/>
                <w:sz w:val="22"/>
                <w:szCs w:val="22"/>
              </w:rPr>
              <w:t> </w:t>
            </w:r>
          </w:p>
          <w:p w:rsidR="00000000" w:rsidRDefault="0085573C">
            <w:pPr>
              <w:ind w:firstLine="180"/>
              <w:jc w:val="both"/>
            </w:pPr>
            <w:r>
              <w:rPr>
                <w:rStyle w:val="s0"/>
                <w:sz w:val="22"/>
                <w:szCs w:val="22"/>
              </w:rPr>
              <w:t> </w:t>
            </w:r>
          </w:p>
        </w:tc>
        <w:tc>
          <w:tcPr>
            <w:tcW w:w="1941" w:type="pct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5573C">
            <w:pPr>
              <w:ind w:firstLine="180"/>
              <w:jc w:val="both"/>
            </w:pPr>
            <w:r>
              <w:rPr>
                <w:rStyle w:val="s0"/>
                <w:sz w:val="22"/>
                <w:szCs w:val="22"/>
              </w:rPr>
              <w:t>Статья 120. Исчисление амортизационных отчислений</w:t>
            </w:r>
          </w:p>
          <w:p w:rsidR="00000000" w:rsidRDefault="0085573C">
            <w:pPr>
              <w:ind w:firstLine="180"/>
              <w:jc w:val="both"/>
            </w:pPr>
            <w:r>
              <w:rPr>
                <w:rStyle w:val="s0"/>
                <w:sz w:val="22"/>
                <w:szCs w:val="22"/>
              </w:rPr>
              <w:t>...</w:t>
            </w:r>
          </w:p>
          <w:p w:rsidR="00000000" w:rsidRDefault="0085573C">
            <w:pPr>
              <w:ind w:firstLine="180"/>
              <w:jc w:val="both"/>
            </w:pPr>
            <w:r>
              <w:rPr>
                <w:rStyle w:val="s0"/>
                <w:sz w:val="22"/>
                <w:szCs w:val="22"/>
              </w:rPr>
              <w:t>2. Если иное не установлено настоящей</w:t>
            </w:r>
            <w:r>
              <w:rPr>
                <w:rStyle w:val="s0"/>
                <w:sz w:val="22"/>
                <w:szCs w:val="22"/>
              </w:rPr>
              <w:t xml:space="preserve"> статьей, амортизационные отчисления по каждой подгруппе, группе определяются путем применения норм амортизации, но не выше предельных норм, установленных настоящим пунктом, к стоимостному балансу подгруппы, группы на конец налогового периода: </w:t>
            </w:r>
          </w:p>
          <w:p w:rsidR="00000000" w:rsidRDefault="0085573C">
            <w:pPr>
              <w:ind w:firstLine="180"/>
              <w:jc w:val="both"/>
            </w:pPr>
            <w:r>
              <w:rPr>
                <w:rStyle w:val="s0"/>
                <w:sz w:val="22"/>
                <w:szCs w:val="22"/>
              </w:rPr>
              <w:t> </w:t>
            </w:r>
          </w:p>
          <w:tbl>
            <w:tblPr>
              <w:tblW w:w="4728" w:type="pct"/>
              <w:tblInd w:w="23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3"/>
              <w:gridCol w:w="910"/>
              <w:gridCol w:w="1918"/>
              <w:gridCol w:w="1425"/>
            </w:tblGrid>
            <w:tr w:rsidR="00000000">
              <w:trPr>
                <w:trHeight w:val="346"/>
              </w:trPr>
              <w:tc>
                <w:tcPr>
                  <w:tcW w:w="443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0000" w:rsidRDefault="0085573C">
                  <w:pPr>
                    <w:jc w:val="center"/>
                  </w:pPr>
                  <w:r>
                    <w:rPr>
                      <w:rStyle w:val="s0"/>
                      <w:sz w:val="22"/>
                      <w:szCs w:val="22"/>
                    </w:rPr>
                    <w:t>№</w:t>
                  </w:r>
                </w:p>
                <w:p w:rsidR="00000000" w:rsidRDefault="0085573C">
                  <w:pPr>
                    <w:jc w:val="center"/>
                  </w:pPr>
                  <w:r>
                    <w:rPr>
                      <w:rStyle w:val="s0"/>
                      <w:sz w:val="22"/>
                      <w:szCs w:val="22"/>
                    </w:rPr>
                    <w:t>п/п</w:t>
                  </w:r>
                </w:p>
              </w:tc>
              <w:tc>
                <w:tcPr>
                  <w:tcW w:w="839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0000" w:rsidRDefault="0085573C">
                  <w:pPr>
                    <w:jc w:val="center"/>
                  </w:pPr>
                  <w:r>
                    <w:rPr>
                      <w:rStyle w:val="s0"/>
                      <w:sz w:val="22"/>
                      <w:szCs w:val="22"/>
                    </w:rPr>
                    <w:t>№ группы</w:t>
                  </w:r>
                </w:p>
              </w:tc>
              <w:tc>
                <w:tcPr>
                  <w:tcW w:w="2376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0000" w:rsidRDefault="0085573C">
                  <w:pPr>
                    <w:jc w:val="center"/>
                  </w:pPr>
                  <w:r>
                    <w:rPr>
                      <w:rStyle w:val="s0"/>
                      <w:sz w:val="22"/>
                      <w:szCs w:val="22"/>
                    </w:rPr>
                    <w:t>Наименование фиксированных активов</w:t>
                  </w:r>
                </w:p>
              </w:tc>
              <w:tc>
                <w:tcPr>
                  <w:tcW w:w="1342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0000" w:rsidRDefault="0085573C">
                  <w:pPr>
                    <w:jc w:val="center"/>
                  </w:pPr>
                  <w:r>
                    <w:rPr>
                      <w:rStyle w:val="s0"/>
                      <w:sz w:val="22"/>
                      <w:szCs w:val="22"/>
                    </w:rPr>
                    <w:t>Предельная норма амортизации (%)</w:t>
                  </w:r>
                </w:p>
              </w:tc>
            </w:tr>
            <w:tr w:rsidR="00000000">
              <w:trPr>
                <w:trHeight w:val="346"/>
              </w:trPr>
              <w:tc>
                <w:tcPr>
                  <w:tcW w:w="443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0000" w:rsidRDefault="0085573C">
                  <w:pPr>
                    <w:jc w:val="center"/>
                  </w:pPr>
                  <w:r>
                    <w:rPr>
                      <w:rStyle w:val="s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839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0000" w:rsidRDefault="0085573C">
                  <w:pPr>
                    <w:jc w:val="center"/>
                  </w:pPr>
                  <w:r>
                    <w:rPr>
                      <w:rStyle w:val="s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237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0000" w:rsidRDefault="0085573C">
                  <w:pPr>
                    <w:jc w:val="center"/>
                  </w:pPr>
                  <w:r>
                    <w:rPr>
                      <w:rStyle w:val="s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34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0000" w:rsidRDefault="0085573C">
                  <w:pPr>
                    <w:jc w:val="center"/>
                  </w:pPr>
                  <w:r>
                    <w:rPr>
                      <w:rStyle w:val="s0"/>
                      <w:sz w:val="22"/>
                      <w:szCs w:val="22"/>
                    </w:rPr>
                    <w:t>4</w:t>
                  </w:r>
                </w:p>
              </w:tc>
            </w:tr>
            <w:tr w:rsidR="00000000">
              <w:trPr>
                <w:trHeight w:val="346"/>
              </w:trPr>
              <w:tc>
                <w:tcPr>
                  <w:tcW w:w="443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0000" w:rsidRDefault="0085573C">
                  <w:pPr>
                    <w:jc w:val="center"/>
                  </w:pPr>
                  <w:r>
                    <w:rPr>
                      <w:rStyle w:val="s0"/>
                      <w:sz w:val="22"/>
                      <w:szCs w:val="22"/>
                    </w:rPr>
                    <w:t>1.</w:t>
                  </w:r>
                </w:p>
              </w:tc>
              <w:tc>
                <w:tcPr>
                  <w:tcW w:w="839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0000" w:rsidRDefault="0085573C">
                  <w:pPr>
                    <w:jc w:val="center"/>
                  </w:pPr>
                  <w:r>
                    <w:rPr>
                      <w:rStyle w:val="s0"/>
                      <w:sz w:val="22"/>
                      <w:szCs w:val="22"/>
                    </w:rPr>
                    <w:t>I</w:t>
                  </w:r>
                </w:p>
              </w:tc>
              <w:tc>
                <w:tcPr>
                  <w:tcW w:w="237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0000" w:rsidRDefault="0085573C">
                  <w:pPr>
                    <w:jc w:val="both"/>
                  </w:pPr>
                  <w:r>
                    <w:rPr>
                      <w:rStyle w:val="s0"/>
                      <w:sz w:val="22"/>
                      <w:szCs w:val="22"/>
                    </w:rPr>
                    <w:t>Здания, сооружения, за исключением нефтяных, газовых скважин и передаточных устройств</w:t>
                  </w:r>
                </w:p>
              </w:tc>
              <w:tc>
                <w:tcPr>
                  <w:tcW w:w="134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0000" w:rsidRDefault="0085573C">
                  <w:pPr>
                    <w:jc w:val="center"/>
                  </w:pPr>
                  <w:r>
                    <w:rPr>
                      <w:rStyle w:val="s0"/>
                      <w:sz w:val="22"/>
                      <w:szCs w:val="22"/>
                    </w:rPr>
                    <w:t>10</w:t>
                  </w:r>
                </w:p>
              </w:tc>
            </w:tr>
            <w:tr w:rsidR="00000000">
              <w:trPr>
                <w:trHeight w:val="336"/>
              </w:trPr>
              <w:tc>
                <w:tcPr>
                  <w:tcW w:w="443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0000" w:rsidRDefault="0085573C">
                  <w:pPr>
                    <w:jc w:val="center"/>
                  </w:pPr>
                  <w:r>
                    <w:rPr>
                      <w:rStyle w:val="s0"/>
                      <w:sz w:val="22"/>
                      <w:szCs w:val="22"/>
                    </w:rPr>
                    <w:t>2.</w:t>
                  </w:r>
                </w:p>
              </w:tc>
              <w:tc>
                <w:tcPr>
                  <w:tcW w:w="839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0000" w:rsidRDefault="0085573C">
                  <w:pPr>
                    <w:jc w:val="center"/>
                  </w:pPr>
                  <w:r>
                    <w:rPr>
                      <w:rStyle w:val="s0"/>
                      <w:sz w:val="22"/>
                      <w:szCs w:val="22"/>
                    </w:rPr>
                    <w:t>II</w:t>
                  </w:r>
                </w:p>
              </w:tc>
              <w:tc>
                <w:tcPr>
                  <w:tcW w:w="237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0000" w:rsidRDefault="0085573C">
                  <w:pPr>
                    <w:jc w:val="both"/>
                  </w:pPr>
                  <w:r>
                    <w:rPr>
                      <w:rStyle w:val="s0"/>
                      <w:sz w:val="22"/>
                      <w:szCs w:val="22"/>
                    </w:rPr>
                    <w:t>Машины и оборудование, за исключением машин и оборудования нефтегазодобычи, а также компьютеров и оборудования для обработки информации</w:t>
                  </w:r>
                </w:p>
              </w:tc>
              <w:tc>
                <w:tcPr>
                  <w:tcW w:w="134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0000" w:rsidRDefault="0085573C">
                  <w:pPr>
                    <w:jc w:val="center"/>
                  </w:pPr>
                  <w:r>
                    <w:rPr>
                      <w:rStyle w:val="s0"/>
                      <w:sz w:val="22"/>
                      <w:szCs w:val="22"/>
                    </w:rPr>
                    <w:t>25</w:t>
                  </w:r>
                </w:p>
              </w:tc>
            </w:tr>
            <w:tr w:rsidR="00000000">
              <w:trPr>
                <w:trHeight w:val="202"/>
              </w:trPr>
              <w:tc>
                <w:tcPr>
                  <w:tcW w:w="443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0000" w:rsidRDefault="0085573C">
                  <w:pPr>
                    <w:spacing w:line="202" w:lineRule="atLeast"/>
                    <w:jc w:val="center"/>
                  </w:pPr>
                  <w:r>
                    <w:rPr>
                      <w:rStyle w:val="s0"/>
                      <w:sz w:val="22"/>
                      <w:szCs w:val="22"/>
                    </w:rPr>
                    <w:t>3.</w:t>
                  </w:r>
                </w:p>
              </w:tc>
              <w:tc>
                <w:tcPr>
                  <w:tcW w:w="839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0000" w:rsidRDefault="0085573C">
                  <w:pPr>
                    <w:spacing w:line="202" w:lineRule="atLeast"/>
                    <w:jc w:val="center"/>
                  </w:pPr>
                  <w:r>
                    <w:rPr>
                      <w:rStyle w:val="s0"/>
                      <w:sz w:val="22"/>
                      <w:szCs w:val="22"/>
                    </w:rPr>
                    <w:t>III</w:t>
                  </w:r>
                </w:p>
              </w:tc>
              <w:tc>
                <w:tcPr>
                  <w:tcW w:w="237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0000" w:rsidRDefault="0085573C">
                  <w:pPr>
                    <w:spacing w:line="202" w:lineRule="atLeast"/>
                    <w:jc w:val="both"/>
                  </w:pPr>
                  <w:r>
                    <w:rPr>
                      <w:rStyle w:val="s0"/>
                      <w:sz w:val="22"/>
                      <w:szCs w:val="22"/>
                    </w:rPr>
                    <w:t>Компьютеры</w:t>
                  </w:r>
                  <w:r>
                    <w:rPr>
                      <w:rStyle w:val="s0"/>
                      <w:b/>
                      <w:bCs/>
                      <w:sz w:val="22"/>
                      <w:szCs w:val="22"/>
                    </w:rPr>
                    <w:t>, программное обеспечение</w:t>
                  </w:r>
                  <w:r>
                    <w:rPr>
                      <w:rStyle w:val="s0"/>
                      <w:sz w:val="22"/>
                      <w:szCs w:val="22"/>
                    </w:rPr>
                    <w:t xml:space="preserve"> и оборудование для обработки информации</w:t>
                  </w:r>
                </w:p>
              </w:tc>
              <w:tc>
                <w:tcPr>
                  <w:tcW w:w="134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0000" w:rsidRDefault="0085573C">
                  <w:pPr>
                    <w:spacing w:line="202" w:lineRule="atLeast"/>
                    <w:jc w:val="center"/>
                  </w:pPr>
                  <w:r>
                    <w:rPr>
                      <w:rStyle w:val="s0"/>
                      <w:sz w:val="22"/>
                      <w:szCs w:val="22"/>
                    </w:rPr>
                    <w:t>40</w:t>
                  </w:r>
                </w:p>
              </w:tc>
            </w:tr>
            <w:tr w:rsidR="00000000">
              <w:trPr>
                <w:trHeight w:val="202"/>
              </w:trPr>
              <w:tc>
                <w:tcPr>
                  <w:tcW w:w="443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0000" w:rsidRDefault="0085573C">
                  <w:pPr>
                    <w:spacing w:line="202" w:lineRule="atLeast"/>
                    <w:jc w:val="center"/>
                  </w:pPr>
                  <w:r>
                    <w:rPr>
                      <w:rStyle w:val="s0"/>
                      <w:sz w:val="22"/>
                      <w:szCs w:val="22"/>
                    </w:rPr>
                    <w:t>4.</w:t>
                  </w:r>
                </w:p>
              </w:tc>
              <w:tc>
                <w:tcPr>
                  <w:tcW w:w="839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0000" w:rsidRDefault="0085573C">
                  <w:pPr>
                    <w:spacing w:line="202" w:lineRule="atLeast"/>
                    <w:jc w:val="center"/>
                  </w:pPr>
                  <w:r>
                    <w:rPr>
                      <w:rStyle w:val="s0"/>
                      <w:sz w:val="22"/>
                      <w:szCs w:val="22"/>
                    </w:rPr>
                    <w:t>IV</w:t>
                  </w:r>
                </w:p>
              </w:tc>
              <w:tc>
                <w:tcPr>
                  <w:tcW w:w="237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0000" w:rsidRDefault="0085573C">
                  <w:pPr>
                    <w:spacing w:line="202" w:lineRule="atLeast"/>
                    <w:jc w:val="both"/>
                  </w:pPr>
                  <w:r>
                    <w:rPr>
                      <w:rStyle w:val="s0"/>
                      <w:sz w:val="22"/>
                      <w:szCs w:val="22"/>
                    </w:rPr>
                    <w:t>Фиксированные активы, не включенные в другие группы, в том числе нефтяные, газовые скважины, передаточные устройства, машины и оборудование нефтегазодобычи</w:t>
                  </w:r>
                </w:p>
              </w:tc>
              <w:tc>
                <w:tcPr>
                  <w:tcW w:w="134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0000" w:rsidRDefault="0085573C">
                  <w:pPr>
                    <w:spacing w:line="202" w:lineRule="atLeast"/>
                    <w:jc w:val="center"/>
                  </w:pPr>
                  <w:r>
                    <w:rPr>
                      <w:rStyle w:val="s0"/>
                      <w:sz w:val="22"/>
                      <w:szCs w:val="22"/>
                    </w:rPr>
                    <w:t>15</w:t>
                  </w:r>
                </w:p>
              </w:tc>
            </w:tr>
          </w:tbl>
          <w:p w:rsidR="00000000" w:rsidRDefault="0085573C">
            <w:pPr>
              <w:ind w:firstLine="180"/>
              <w:jc w:val="both"/>
            </w:pPr>
            <w:r>
              <w:rPr>
                <w:rStyle w:val="s0"/>
                <w:sz w:val="22"/>
                <w:szCs w:val="22"/>
              </w:rPr>
              <w:t> </w:t>
            </w:r>
          </w:p>
          <w:p w:rsidR="00000000" w:rsidRDefault="0085573C">
            <w:pPr>
              <w:ind w:firstLine="180"/>
              <w:jc w:val="both"/>
            </w:pPr>
            <w:r>
              <w:rPr>
                <w:rStyle w:val="s0"/>
                <w:sz w:val="22"/>
                <w:szCs w:val="22"/>
              </w:rPr>
              <w:t> </w:t>
            </w:r>
          </w:p>
        </w:tc>
        <w:tc>
          <w:tcPr>
            <w:tcW w:w="1083" w:type="pct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5573C">
            <w:pPr>
              <w:ind w:firstLine="167"/>
              <w:jc w:val="both"/>
            </w:pPr>
            <w:r>
              <w:rPr>
                <w:rStyle w:val="s0"/>
                <w:sz w:val="22"/>
                <w:szCs w:val="22"/>
              </w:rPr>
              <w:t xml:space="preserve">графу 3 строки 3 таблицы пункта 2 </w:t>
            </w:r>
            <w:hyperlink r:id="rId14" w:anchor="sub_id=1200200" w:history="1">
              <w:r>
                <w:rPr>
                  <w:rStyle w:val="a3"/>
                </w:rPr>
                <w:t>статьи 120</w:t>
              </w:r>
            </w:hyperlink>
            <w:r>
              <w:rPr>
                <w:rStyle w:val="s0"/>
                <w:sz w:val="22"/>
                <w:szCs w:val="22"/>
              </w:rPr>
              <w:t xml:space="preserve"> внесены </w:t>
            </w:r>
            <w:hyperlink r:id="rId15" w:anchor="sub_id=120" w:history="1">
              <w:r>
                <w:rPr>
                  <w:rStyle w:val="a3"/>
                </w:rPr>
                <w:t>изменения</w:t>
              </w:r>
            </w:hyperlink>
          </w:p>
          <w:p w:rsidR="00000000" w:rsidRDefault="0085573C">
            <w:pPr>
              <w:ind w:firstLine="167"/>
              <w:jc w:val="both"/>
            </w:pPr>
            <w:r>
              <w:rPr>
                <w:sz w:val="22"/>
                <w:szCs w:val="22"/>
              </w:rPr>
              <w:t> </w:t>
            </w:r>
          </w:p>
          <w:p w:rsidR="00000000" w:rsidRDefault="0085573C">
            <w:pPr>
              <w:ind w:firstLine="167"/>
              <w:jc w:val="both"/>
            </w:pPr>
            <w:r>
              <w:rPr>
                <w:sz w:val="22"/>
                <w:szCs w:val="22"/>
              </w:rPr>
              <w:t> </w:t>
            </w:r>
          </w:p>
          <w:p w:rsidR="00000000" w:rsidRDefault="0085573C">
            <w:pPr>
              <w:ind w:firstLine="167"/>
              <w:jc w:val="both"/>
            </w:pPr>
            <w:r>
              <w:rPr>
                <w:sz w:val="22"/>
                <w:szCs w:val="22"/>
              </w:rPr>
              <w:t> </w:t>
            </w:r>
          </w:p>
          <w:p w:rsidR="00000000" w:rsidRDefault="0085573C">
            <w:pPr>
              <w:ind w:firstLine="167"/>
              <w:jc w:val="both"/>
            </w:pPr>
            <w:r>
              <w:rPr>
                <w:sz w:val="22"/>
                <w:szCs w:val="22"/>
              </w:rPr>
              <w:t> </w:t>
            </w:r>
          </w:p>
          <w:p w:rsidR="00000000" w:rsidRDefault="0085573C">
            <w:pPr>
              <w:ind w:firstLine="167"/>
              <w:jc w:val="both"/>
            </w:pPr>
            <w:r>
              <w:rPr>
                <w:sz w:val="22"/>
                <w:szCs w:val="22"/>
              </w:rPr>
              <w:t> </w:t>
            </w:r>
          </w:p>
          <w:p w:rsidR="00000000" w:rsidRDefault="0085573C">
            <w:pPr>
              <w:ind w:firstLine="167"/>
              <w:jc w:val="both"/>
            </w:pPr>
            <w:r>
              <w:rPr>
                <w:sz w:val="22"/>
                <w:szCs w:val="22"/>
              </w:rPr>
              <w:t xml:space="preserve">См. </w:t>
            </w:r>
            <w:hyperlink r:id="rId16" w:history="1">
              <w:r>
                <w:rPr>
                  <w:rStyle w:val="a3"/>
                  <w:sz w:val="22"/>
                  <w:szCs w:val="22"/>
                </w:rPr>
                <w:t>комментарий</w:t>
              </w:r>
            </w:hyperlink>
            <w:r>
              <w:rPr>
                <w:sz w:val="22"/>
                <w:szCs w:val="22"/>
              </w:rPr>
              <w:t xml:space="preserve"> </w:t>
            </w:r>
            <w:r>
              <w:t>к изменениям</w:t>
            </w:r>
          </w:p>
          <w:p w:rsidR="00000000" w:rsidRDefault="0085573C">
            <w:pPr>
              <w:ind w:firstLine="167"/>
              <w:jc w:val="both"/>
            </w:pPr>
            <w:r>
              <w:rPr>
                <w:sz w:val="22"/>
                <w:szCs w:val="22"/>
              </w:rPr>
              <w:t> </w:t>
            </w:r>
          </w:p>
          <w:p w:rsidR="00000000" w:rsidRDefault="0085573C">
            <w:pPr>
              <w:ind w:firstLine="403"/>
              <w:jc w:val="both"/>
            </w:pPr>
            <w:r>
              <w:t> </w:t>
            </w:r>
          </w:p>
        </w:tc>
      </w:tr>
    </w:tbl>
    <w:p w:rsidR="00000000" w:rsidRDefault="0085573C">
      <w:r>
        <w:t> </w:t>
      </w:r>
    </w:p>
    <w:tbl>
      <w:tblPr>
        <w:tblW w:w="5000" w:type="pct"/>
        <w:tblCellSpacing w:w="22" w:type="dxa"/>
        <w:tblBorders>
          <w:top w:val="inset" w:sz="8" w:space="0" w:color="auto"/>
          <w:left w:val="inset" w:sz="8" w:space="0" w:color="auto"/>
          <w:bottom w:val="inset" w:sz="8" w:space="0" w:color="auto"/>
          <w:right w:val="inset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15"/>
        <w:gridCol w:w="3741"/>
        <w:gridCol w:w="2243"/>
      </w:tblGrid>
      <w:tr w:rsidR="00000000">
        <w:trPr>
          <w:tblCellSpacing w:w="22" w:type="dxa"/>
        </w:trPr>
        <w:tc>
          <w:tcPr>
            <w:tcW w:w="4970" w:type="pct"/>
            <w:gridSpan w:val="3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5573C">
            <w:pPr>
              <w:jc w:val="center"/>
            </w:pPr>
            <w:r>
              <w:rPr>
                <w:b/>
                <w:bCs/>
              </w:rPr>
              <w:t> </w:t>
            </w:r>
          </w:p>
          <w:p w:rsidR="00000000" w:rsidRDefault="0085573C">
            <w:pPr>
              <w:jc w:val="center"/>
            </w:pPr>
            <w:r>
              <w:rPr>
                <w:b/>
                <w:bCs/>
              </w:rPr>
              <w:t xml:space="preserve">Раздел 5. Налогообложение организаций, осуществляющих деятельность </w:t>
            </w:r>
          </w:p>
          <w:p w:rsidR="00000000" w:rsidRDefault="0085573C">
            <w:pPr>
              <w:jc w:val="center"/>
            </w:pPr>
            <w:r>
              <w:rPr>
                <w:b/>
                <w:bCs/>
              </w:rPr>
              <w:t>на территориях специальных экономических зон</w:t>
            </w:r>
          </w:p>
          <w:p w:rsidR="00000000" w:rsidRDefault="0085573C">
            <w:pPr>
              <w:jc w:val="center"/>
            </w:pPr>
            <w:r>
              <w:rPr>
                <w:rStyle w:val="s1"/>
              </w:rPr>
              <w:t>Глава 17. Налогообложение организаций, осуществляющих деятельность на территориях специальных экономических зон</w:t>
            </w:r>
          </w:p>
          <w:p w:rsidR="00000000" w:rsidRDefault="0085573C">
            <w:pPr>
              <w:ind w:firstLine="167"/>
              <w:jc w:val="both"/>
            </w:pPr>
            <w:r>
              <w:rPr>
                <w:rStyle w:val="s0"/>
                <w:sz w:val="22"/>
                <w:szCs w:val="22"/>
              </w:rPr>
              <w:t> </w:t>
            </w:r>
          </w:p>
        </w:tc>
      </w:tr>
      <w:tr w:rsidR="00000000">
        <w:trPr>
          <w:tblCellSpacing w:w="22" w:type="dxa"/>
        </w:trPr>
        <w:tc>
          <w:tcPr>
            <w:tcW w:w="1905" w:type="pct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5573C">
            <w:pPr>
              <w:ind w:firstLine="180"/>
              <w:jc w:val="both"/>
            </w:pPr>
            <w:r>
              <w:rPr>
                <w:rStyle w:val="s0"/>
                <w:b/>
                <w:bCs/>
                <w:sz w:val="22"/>
                <w:szCs w:val="22"/>
              </w:rPr>
              <w:t>Статья 150. Общие положения</w:t>
            </w:r>
          </w:p>
          <w:p w:rsidR="00000000" w:rsidRDefault="0085573C">
            <w:pPr>
              <w:ind w:firstLine="180"/>
              <w:jc w:val="both"/>
            </w:pPr>
            <w:r>
              <w:rPr>
                <w:rStyle w:val="s0"/>
                <w:b/>
                <w:bCs/>
                <w:sz w:val="22"/>
                <w:szCs w:val="22"/>
              </w:rPr>
              <w:t xml:space="preserve">1. Если иное не предусмотрено настоящим Кодексом, организациями, осуществляющими деятельность на территориях специальных экономических зон, признаются юридические лица, соответствующие одновременно следующим условиям: </w:t>
            </w:r>
          </w:p>
          <w:p w:rsidR="00000000" w:rsidRDefault="0085573C">
            <w:pPr>
              <w:ind w:firstLine="180"/>
              <w:jc w:val="both"/>
            </w:pPr>
            <w:r>
              <w:rPr>
                <w:rStyle w:val="s0"/>
                <w:b/>
                <w:bCs/>
                <w:sz w:val="22"/>
                <w:szCs w:val="22"/>
              </w:rPr>
              <w:t>1) состоя</w:t>
            </w:r>
            <w:r>
              <w:rPr>
                <w:rStyle w:val="s0"/>
                <w:b/>
                <w:bCs/>
                <w:sz w:val="22"/>
                <w:szCs w:val="22"/>
              </w:rPr>
              <w:t xml:space="preserve">т на регистрационном учете в налоговых органах на территориях специальных экономических зон; </w:t>
            </w:r>
          </w:p>
          <w:p w:rsidR="00000000" w:rsidRDefault="0085573C">
            <w:pPr>
              <w:ind w:firstLine="180"/>
              <w:jc w:val="both"/>
            </w:pPr>
            <w:r>
              <w:rPr>
                <w:rStyle w:val="s0"/>
                <w:b/>
                <w:bCs/>
                <w:sz w:val="22"/>
                <w:szCs w:val="22"/>
              </w:rPr>
              <w:t xml:space="preserve">2) не имеют структурных подразделений за пределами территорий специальных экономических зон; </w:t>
            </w:r>
          </w:p>
          <w:p w:rsidR="00000000" w:rsidRDefault="0085573C">
            <w:pPr>
              <w:ind w:firstLine="180"/>
              <w:jc w:val="both"/>
            </w:pPr>
            <w:r>
              <w:rPr>
                <w:rStyle w:val="s0"/>
                <w:b/>
                <w:bCs/>
                <w:sz w:val="22"/>
                <w:szCs w:val="22"/>
              </w:rPr>
              <w:t>3) не менее 90 процентов совокупного годового дохода которых составл</w:t>
            </w:r>
            <w:r>
              <w:rPr>
                <w:rStyle w:val="s0"/>
                <w:b/>
                <w:bCs/>
                <w:sz w:val="22"/>
                <w:szCs w:val="22"/>
              </w:rPr>
              <w:t>яют доходы, подлежащие получению (полученные) от реализации товаров собственного производства (работ, услуг) следующих видов деятельности, соответствующих целям создания специальной экономической зоны:</w:t>
            </w:r>
          </w:p>
          <w:p w:rsidR="00000000" w:rsidRDefault="0085573C">
            <w:pPr>
              <w:ind w:firstLine="180"/>
              <w:jc w:val="both"/>
            </w:pPr>
            <w:r>
              <w:rPr>
                <w:rStyle w:val="s0"/>
                <w:b/>
                <w:bCs/>
                <w:sz w:val="22"/>
                <w:szCs w:val="22"/>
              </w:rPr>
              <w:t>проектирование, разработка, внедрение, опытное произво</w:t>
            </w:r>
            <w:r>
              <w:rPr>
                <w:rStyle w:val="s0"/>
                <w:b/>
                <w:bCs/>
                <w:sz w:val="22"/>
                <w:szCs w:val="22"/>
              </w:rPr>
              <w:t xml:space="preserve">дство и производство программного обеспечения, баз данных и аппаратных средств; </w:t>
            </w:r>
          </w:p>
          <w:p w:rsidR="00000000" w:rsidRDefault="0085573C">
            <w:pPr>
              <w:ind w:firstLine="180"/>
              <w:jc w:val="both"/>
            </w:pPr>
            <w:r>
              <w:rPr>
                <w:rStyle w:val="s0"/>
                <w:b/>
                <w:bCs/>
                <w:sz w:val="22"/>
                <w:szCs w:val="22"/>
              </w:rPr>
              <w:t xml:space="preserve">создание новых информационных технологий на основе искусственных иммунных и нейронных систем; </w:t>
            </w:r>
          </w:p>
          <w:p w:rsidR="00000000" w:rsidRDefault="0085573C">
            <w:pPr>
              <w:ind w:firstLine="180"/>
              <w:jc w:val="both"/>
            </w:pPr>
            <w:r>
              <w:rPr>
                <w:rStyle w:val="s0"/>
                <w:b/>
                <w:bCs/>
                <w:sz w:val="22"/>
                <w:szCs w:val="22"/>
              </w:rPr>
              <w:t>проведение научно-исследовательских и опытно-конструкторских работ по созданию и</w:t>
            </w:r>
            <w:r>
              <w:rPr>
                <w:rStyle w:val="s0"/>
                <w:b/>
                <w:bCs/>
                <w:sz w:val="22"/>
                <w:szCs w:val="22"/>
              </w:rPr>
              <w:t xml:space="preserve"> внедрению проектов в области информационных технологий; </w:t>
            </w:r>
          </w:p>
          <w:p w:rsidR="00000000" w:rsidRDefault="0085573C">
            <w:pPr>
              <w:ind w:firstLine="180"/>
              <w:jc w:val="both"/>
            </w:pPr>
            <w:r>
              <w:rPr>
                <w:rStyle w:val="s0"/>
                <w:b/>
                <w:bCs/>
                <w:sz w:val="22"/>
                <w:szCs w:val="22"/>
              </w:rPr>
              <w:t xml:space="preserve">производство машин для обработки текстов, копировально-множительного оборудования, адресовальных машин, калькуляторов, кассовых аппаратов, маркировальных машин, билетно-кассовых машин, производство </w:t>
            </w:r>
            <w:r>
              <w:rPr>
                <w:rStyle w:val="s0"/>
                <w:b/>
                <w:bCs/>
                <w:sz w:val="22"/>
                <w:szCs w:val="22"/>
              </w:rPr>
              <w:t>других офисных машин и оборудования, электронных вычислительных машин и прочего оборудования для обработки информации;</w:t>
            </w:r>
          </w:p>
          <w:p w:rsidR="00000000" w:rsidRDefault="0085573C">
            <w:pPr>
              <w:ind w:firstLine="180"/>
              <w:jc w:val="both"/>
            </w:pPr>
            <w:r>
              <w:rPr>
                <w:rStyle w:val="s0"/>
                <w:b/>
                <w:bCs/>
                <w:sz w:val="22"/>
                <w:szCs w:val="22"/>
              </w:rPr>
              <w:t>производство электро- и радиоэлементов, передающей аппаратуры, аппаратуры для приема, записи и воспроизведения звука и изображения;</w:t>
            </w:r>
          </w:p>
          <w:p w:rsidR="00000000" w:rsidRDefault="0085573C">
            <w:pPr>
              <w:ind w:firstLine="180"/>
              <w:jc w:val="both"/>
            </w:pPr>
            <w:r>
              <w:rPr>
                <w:rStyle w:val="s0"/>
                <w:b/>
                <w:bCs/>
                <w:sz w:val="22"/>
                <w:szCs w:val="22"/>
              </w:rPr>
              <w:t>производство бытовых электрических приборов;</w:t>
            </w:r>
          </w:p>
          <w:p w:rsidR="00000000" w:rsidRDefault="0085573C">
            <w:pPr>
              <w:ind w:firstLine="180"/>
              <w:jc w:val="both"/>
            </w:pPr>
            <w:r>
              <w:rPr>
                <w:rStyle w:val="s0"/>
                <w:b/>
                <w:bCs/>
                <w:sz w:val="22"/>
                <w:szCs w:val="22"/>
              </w:rPr>
              <w:t>производство готовых текстильных изделий, кроме одежды;</w:t>
            </w:r>
          </w:p>
          <w:p w:rsidR="00000000" w:rsidRDefault="0085573C">
            <w:pPr>
              <w:ind w:firstLine="180"/>
              <w:jc w:val="both"/>
            </w:pPr>
            <w:r>
              <w:rPr>
                <w:rStyle w:val="s0"/>
                <w:b/>
                <w:bCs/>
                <w:sz w:val="22"/>
                <w:szCs w:val="22"/>
              </w:rPr>
              <w:t>производство трикотажных изделий;</w:t>
            </w:r>
          </w:p>
          <w:p w:rsidR="00000000" w:rsidRDefault="0085573C">
            <w:pPr>
              <w:ind w:firstLine="180"/>
              <w:jc w:val="both"/>
            </w:pPr>
            <w:r>
              <w:rPr>
                <w:rStyle w:val="s0"/>
                <w:b/>
                <w:bCs/>
                <w:sz w:val="22"/>
                <w:szCs w:val="22"/>
              </w:rPr>
              <w:t>производство одежды из текстильных материалов;</w:t>
            </w:r>
          </w:p>
          <w:p w:rsidR="00000000" w:rsidRDefault="0085573C">
            <w:pPr>
              <w:ind w:firstLine="180"/>
              <w:jc w:val="both"/>
            </w:pPr>
            <w:r>
              <w:rPr>
                <w:rStyle w:val="s0"/>
                <w:b/>
                <w:bCs/>
                <w:sz w:val="22"/>
                <w:szCs w:val="22"/>
              </w:rPr>
              <w:t>производство шелковых тканей и изделий на ее основе;</w:t>
            </w:r>
          </w:p>
          <w:p w:rsidR="00000000" w:rsidRDefault="0085573C">
            <w:pPr>
              <w:ind w:firstLine="180"/>
              <w:jc w:val="both"/>
            </w:pPr>
            <w:r>
              <w:rPr>
                <w:rStyle w:val="s0"/>
                <w:b/>
                <w:bCs/>
                <w:sz w:val="22"/>
                <w:szCs w:val="22"/>
              </w:rPr>
              <w:t>производство нетканых</w:t>
            </w:r>
            <w:r>
              <w:rPr>
                <w:rStyle w:val="s0"/>
                <w:b/>
                <w:bCs/>
                <w:sz w:val="22"/>
                <w:szCs w:val="22"/>
              </w:rPr>
              <w:t xml:space="preserve"> текстильных материалов и изделий из них;</w:t>
            </w:r>
          </w:p>
          <w:p w:rsidR="00000000" w:rsidRDefault="0085573C">
            <w:pPr>
              <w:ind w:firstLine="180"/>
              <w:jc w:val="both"/>
            </w:pPr>
            <w:r>
              <w:rPr>
                <w:rStyle w:val="s0"/>
                <w:b/>
                <w:bCs/>
                <w:sz w:val="22"/>
                <w:szCs w:val="22"/>
              </w:rPr>
              <w:t>производство ковров, ковровых изделий и гобеленов;</w:t>
            </w:r>
          </w:p>
          <w:p w:rsidR="00000000" w:rsidRDefault="0085573C">
            <w:pPr>
              <w:ind w:firstLine="180"/>
              <w:jc w:val="both"/>
            </w:pPr>
            <w:r>
              <w:rPr>
                <w:rStyle w:val="s0"/>
                <w:b/>
                <w:bCs/>
                <w:sz w:val="22"/>
                <w:szCs w:val="22"/>
              </w:rPr>
              <w:t>производство хлопковой целлюлозы и ее производных;</w:t>
            </w:r>
          </w:p>
          <w:p w:rsidR="00000000" w:rsidRDefault="0085573C">
            <w:pPr>
              <w:ind w:firstLine="180"/>
              <w:jc w:val="both"/>
            </w:pPr>
            <w:r>
              <w:rPr>
                <w:rStyle w:val="s0"/>
                <w:b/>
                <w:bCs/>
                <w:sz w:val="22"/>
                <w:szCs w:val="22"/>
              </w:rPr>
              <w:t>производство высококачественной бумаги из хлопкового сырья;</w:t>
            </w:r>
          </w:p>
          <w:p w:rsidR="00000000" w:rsidRDefault="0085573C">
            <w:pPr>
              <w:ind w:firstLine="180"/>
              <w:jc w:val="both"/>
            </w:pPr>
            <w:r>
              <w:rPr>
                <w:rStyle w:val="s0"/>
                <w:b/>
                <w:bCs/>
                <w:sz w:val="22"/>
                <w:szCs w:val="22"/>
              </w:rPr>
              <w:t>производство изделий из кожи;</w:t>
            </w:r>
          </w:p>
          <w:p w:rsidR="00000000" w:rsidRDefault="0085573C">
            <w:pPr>
              <w:ind w:firstLine="180"/>
              <w:jc w:val="both"/>
            </w:pPr>
            <w:r>
              <w:rPr>
                <w:rStyle w:val="s0"/>
                <w:b/>
                <w:bCs/>
                <w:sz w:val="22"/>
                <w:szCs w:val="22"/>
              </w:rPr>
              <w:t>химическая промышленно</w:t>
            </w:r>
            <w:r>
              <w:rPr>
                <w:rStyle w:val="s0"/>
                <w:b/>
                <w:bCs/>
                <w:sz w:val="22"/>
                <w:szCs w:val="22"/>
              </w:rPr>
              <w:t xml:space="preserve">сть; </w:t>
            </w:r>
          </w:p>
          <w:p w:rsidR="00000000" w:rsidRDefault="0085573C">
            <w:pPr>
              <w:ind w:firstLine="180"/>
              <w:jc w:val="both"/>
            </w:pPr>
            <w:r>
              <w:rPr>
                <w:rStyle w:val="s0"/>
                <w:b/>
                <w:bCs/>
                <w:sz w:val="22"/>
                <w:szCs w:val="22"/>
              </w:rPr>
              <w:t xml:space="preserve">производство резиновых и пластмассовых изделий; </w:t>
            </w:r>
          </w:p>
          <w:p w:rsidR="00000000" w:rsidRDefault="0085573C">
            <w:pPr>
              <w:ind w:firstLine="180"/>
              <w:jc w:val="both"/>
            </w:pPr>
            <w:r>
              <w:rPr>
                <w:rStyle w:val="s0"/>
                <w:b/>
                <w:bCs/>
                <w:sz w:val="22"/>
                <w:szCs w:val="22"/>
              </w:rPr>
              <w:t xml:space="preserve">производство прочих неметаллических минеральных продуктов; </w:t>
            </w:r>
          </w:p>
          <w:p w:rsidR="00000000" w:rsidRDefault="0085573C">
            <w:pPr>
              <w:ind w:firstLine="180"/>
              <w:jc w:val="both"/>
            </w:pPr>
            <w:r>
              <w:rPr>
                <w:rStyle w:val="s0"/>
                <w:b/>
                <w:bCs/>
                <w:sz w:val="22"/>
                <w:szCs w:val="22"/>
              </w:rPr>
              <w:t xml:space="preserve">металлургическая промышленность; </w:t>
            </w:r>
          </w:p>
          <w:p w:rsidR="00000000" w:rsidRDefault="0085573C">
            <w:pPr>
              <w:ind w:firstLine="180"/>
              <w:jc w:val="both"/>
            </w:pPr>
            <w:r>
              <w:rPr>
                <w:rStyle w:val="s0"/>
                <w:b/>
                <w:bCs/>
                <w:sz w:val="22"/>
                <w:szCs w:val="22"/>
              </w:rPr>
              <w:t xml:space="preserve">производство готовых металлических изделий; </w:t>
            </w:r>
          </w:p>
          <w:p w:rsidR="00000000" w:rsidRDefault="0085573C">
            <w:pPr>
              <w:ind w:firstLine="180"/>
              <w:jc w:val="both"/>
            </w:pPr>
            <w:r>
              <w:rPr>
                <w:rStyle w:val="s0"/>
                <w:b/>
                <w:bCs/>
                <w:sz w:val="22"/>
                <w:szCs w:val="22"/>
              </w:rPr>
              <w:t>производство машин и оборудования;</w:t>
            </w:r>
          </w:p>
          <w:p w:rsidR="00000000" w:rsidRDefault="0085573C">
            <w:pPr>
              <w:ind w:firstLine="180"/>
              <w:jc w:val="both"/>
            </w:pPr>
            <w:r>
              <w:rPr>
                <w:rStyle w:val="s0"/>
                <w:b/>
                <w:bCs/>
                <w:sz w:val="22"/>
                <w:szCs w:val="22"/>
              </w:rPr>
              <w:t>производство электрического</w:t>
            </w:r>
            <w:r>
              <w:rPr>
                <w:rStyle w:val="s0"/>
                <w:b/>
                <w:bCs/>
                <w:sz w:val="22"/>
                <w:szCs w:val="22"/>
              </w:rPr>
              <w:t xml:space="preserve"> оборудования, в том числе электроосветительного оборудования;</w:t>
            </w:r>
          </w:p>
          <w:p w:rsidR="00000000" w:rsidRDefault="0085573C">
            <w:pPr>
              <w:ind w:firstLine="180"/>
              <w:jc w:val="both"/>
            </w:pPr>
            <w:r>
              <w:rPr>
                <w:rStyle w:val="s0"/>
                <w:b/>
                <w:bCs/>
                <w:sz w:val="22"/>
                <w:szCs w:val="22"/>
              </w:rPr>
              <w:t>производство стеклянных компонентов для осветительных приборов;</w:t>
            </w:r>
          </w:p>
          <w:p w:rsidR="00000000" w:rsidRDefault="0085573C">
            <w:pPr>
              <w:ind w:firstLine="180"/>
              <w:jc w:val="both"/>
            </w:pPr>
            <w:r>
              <w:rPr>
                <w:rStyle w:val="s0"/>
                <w:b/>
                <w:bCs/>
                <w:sz w:val="22"/>
                <w:szCs w:val="22"/>
              </w:rPr>
              <w:t>производство продуктов питания;</w:t>
            </w:r>
          </w:p>
          <w:p w:rsidR="00000000" w:rsidRDefault="0085573C">
            <w:pPr>
              <w:ind w:firstLine="180"/>
              <w:jc w:val="both"/>
            </w:pPr>
            <w:r>
              <w:rPr>
                <w:rStyle w:val="s0"/>
                <w:b/>
                <w:bCs/>
                <w:sz w:val="22"/>
                <w:szCs w:val="22"/>
              </w:rPr>
              <w:t>производство древесной массы и целлюлозы, бумаги и картона;</w:t>
            </w:r>
          </w:p>
          <w:p w:rsidR="00000000" w:rsidRDefault="0085573C">
            <w:pPr>
              <w:ind w:firstLine="180"/>
              <w:jc w:val="both"/>
            </w:pPr>
            <w:r>
              <w:rPr>
                <w:rStyle w:val="s0"/>
                <w:b/>
                <w:bCs/>
                <w:sz w:val="22"/>
                <w:szCs w:val="22"/>
              </w:rPr>
              <w:t>производство мебели;</w:t>
            </w:r>
          </w:p>
          <w:p w:rsidR="00000000" w:rsidRDefault="0085573C">
            <w:pPr>
              <w:ind w:firstLine="180"/>
              <w:jc w:val="both"/>
            </w:pPr>
            <w:r>
              <w:rPr>
                <w:rStyle w:val="s0"/>
                <w:b/>
                <w:bCs/>
                <w:sz w:val="22"/>
                <w:szCs w:val="22"/>
              </w:rPr>
              <w:t>производство авт</w:t>
            </w:r>
            <w:r>
              <w:rPr>
                <w:rStyle w:val="s0"/>
                <w:b/>
                <w:bCs/>
                <w:sz w:val="22"/>
                <w:szCs w:val="22"/>
              </w:rPr>
              <w:t>отранспортных средств, трейлеров и полуприцепов;</w:t>
            </w:r>
          </w:p>
          <w:p w:rsidR="00000000" w:rsidRDefault="0085573C">
            <w:pPr>
              <w:ind w:firstLine="180"/>
              <w:jc w:val="both"/>
            </w:pPr>
            <w:r>
              <w:rPr>
                <w:rStyle w:val="s0"/>
                <w:b/>
                <w:bCs/>
                <w:sz w:val="22"/>
                <w:szCs w:val="22"/>
              </w:rPr>
              <w:t>производство железнодорожных локомотивов и подвижного состава;</w:t>
            </w:r>
          </w:p>
          <w:p w:rsidR="00000000" w:rsidRDefault="0085573C">
            <w:pPr>
              <w:ind w:firstLine="180"/>
              <w:jc w:val="both"/>
            </w:pPr>
            <w:r>
              <w:rPr>
                <w:rStyle w:val="s0"/>
                <w:b/>
                <w:bCs/>
                <w:sz w:val="22"/>
                <w:szCs w:val="22"/>
              </w:rPr>
              <w:t>производство воздушных и космических летательных аппаратов;</w:t>
            </w:r>
          </w:p>
          <w:p w:rsidR="00000000" w:rsidRDefault="0085573C">
            <w:pPr>
              <w:ind w:firstLine="180"/>
              <w:jc w:val="both"/>
            </w:pPr>
            <w:r>
              <w:rPr>
                <w:rStyle w:val="s0"/>
                <w:b/>
                <w:bCs/>
                <w:sz w:val="22"/>
                <w:szCs w:val="22"/>
              </w:rPr>
              <w:t>производство основных фармацевтических продуктов и препаратов;</w:t>
            </w:r>
          </w:p>
          <w:p w:rsidR="00000000" w:rsidRDefault="0085573C">
            <w:pPr>
              <w:ind w:firstLine="180"/>
              <w:jc w:val="both"/>
            </w:pPr>
            <w:r>
              <w:rPr>
                <w:rStyle w:val="s0"/>
                <w:b/>
                <w:bCs/>
                <w:sz w:val="22"/>
                <w:szCs w:val="22"/>
              </w:rPr>
              <w:t>производство нефтехим</w:t>
            </w:r>
            <w:r>
              <w:rPr>
                <w:rStyle w:val="s0"/>
                <w:b/>
                <w:bCs/>
                <w:sz w:val="22"/>
                <w:szCs w:val="22"/>
              </w:rPr>
              <w:t xml:space="preserve">ической продукции, а также продукции сопутствующих, смежных производств и технологий; </w:t>
            </w:r>
          </w:p>
          <w:p w:rsidR="00000000" w:rsidRDefault="0085573C">
            <w:pPr>
              <w:ind w:firstLine="180"/>
              <w:jc w:val="both"/>
            </w:pPr>
            <w:r>
              <w:rPr>
                <w:rStyle w:val="s0"/>
                <w:b/>
                <w:bCs/>
                <w:sz w:val="22"/>
                <w:szCs w:val="22"/>
              </w:rPr>
              <w:t>оказание туристских услуг.</w:t>
            </w:r>
          </w:p>
          <w:p w:rsidR="00000000" w:rsidRDefault="0085573C">
            <w:pPr>
              <w:ind w:firstLine="180"/>
              <w:jc w:val="both"/>
            </w:pPr>
            <w:r>
              <w:rPr>
                <w:b/>
                <w:bCs/>
                <w:sz w:val="22"/>
                <w:szCs w:val="22"/>
              </w:rPr>
              <w:t>Перечень товаров, работ, услуг</w:t>
            </w:r>
            <w:r>
              <w:rPr>
                <w:rStyle w:val="s0"/>
                <w:b/>
                <w:bCs/>
                <w:sz w:val="22"/>
                <w:szCs w:val="22"/>
              </w:rPr>
              <w:t>, указанных в подпункте 3) настоящего пункта, определяется Правительством Республики Казахстан.</w:t>
            </w:r>
          </w:p>
          <w:p w:rsidR="00000000" w:rsidRDefault="0085573C">
            <w:pPr>
              <w:ind w:firstLine="180"/>
              <w:jc w:val="both"/>
            </w:pPr>
            <w:r>
              <w:rPr>
                <w:rStyle w:val="s0"/>
                <w:b/>
                <w:bCs/>
                <w:sz w:val="22"/>
                <w:szCs w:val="22"/>
              </w:rPr>
              <w:t>2. К организациям, осуществляющим деятельность на территориях специальных экономических зон, не относятся:</w:t>
            </w:r>
          </w:p>
          <w:p w:rsidR="00000000" w:rsidRDefault="0085573C">
            <w:pPr>
              <w:ind w:firstLine="180"/>
              <w:jc w:val="both"/>
            </w:pPr>
            <w:r>
              <w:rPr>
                <w:rStyle w:val="s0"/>
                <w:b/>
                <w:bCs/>
                <w:sz w:val="22"/>
                <w:szCs w:val="22"/>
              </w:rPr>
              <w:t>1) недропользователи;</w:t>
            </w:r>
          </w:p>
          <w:p w:rsidR="00000000" w:rsidRDefault="0085573C">
            <w:pPr>
              <w:ind w:firstLine="180"/>
              <w:jc w:val="both"/>
            </w:pPr>
            <w:r>
              <w:rPr>
                <w:rStyle w:val="s0"/>
                <w:b/>
                <w:bCs/>
                <w:sz w:val="22"/>
                <w:szCs w:val="22"/>
              </w:rPr>
              <w:t>2) организации, производящие подакцизные товары;</w:t>
            </w:r>
          </w:p>
          <w:p w:rsidR="00000000" w:rsidRDefault="0085573C">
            <w:pPr>
              <w:ind w:firstLine="180"/>
              <w:jc w:val="both"/>
            </w:pPr>
            <w:r>
              <w:rPr>
                <w:rStyle w:val="s0"/>
                <w:b/>
                <w:bCs/>
                <w:sz w:val="22"/>
                <w:szCs w:val="22"/>
              </w:rPr>
              <w:t>3) организации, применяющие специальные налоговые режимы;</w:t>
            </w:r>
          </w:p>
          <w:p w:rsidR="00000000" w:rsidRDefault="0085573C">
            <w:pPr>
              <w:ind w:firstLine="180"/>
              <w:jc w:val="both"/>
            </w:pPr>
            <w:r>
              <w:rPr>
                <w:rStyle w:val="s0"/>
                <w:b/>
                <w:bCs/>
                <w:sz w:val="22"/>
                <w:szCs w:val="22"/>
              </w:rPr>
              <w:t>4) организации, применившие преференции.</w:t>
            </w:r>
          </w:p>
          <w:p w:rsidR="00000000" w:rsidRDefault="0085573C">
            <w:pPr>
              <w:ind w:firstLine="180"/>
              <w:jc w:val="both"/>
            </w:pPr>
            <w:r>
              <w:rPr>
                <w:rStyle w:val="s0"/>
                <w:b/>
                <w:bCs/>
                <w:sz w:val="22"/>
                <w:szCs w:val="22"/>
              </w:rPr>
              <w:t>3. Отнесение полученных (подлежащих получению) доходов к доходам от видов деятельности, указанных в подпункте 3) пункта 1 настоящей статьи, осуществляется на основании подтверждения исполнительного органа, созданног</w:t>
            </w:r>
            <w:r>
              <w:rPr>
                <w:rStyle w:val="s0"/>
                <w:b/>
                <w:bCs/>
                <w:sz w:val="22"/>
                <w:szCs w:val="22"/>
              </w:rPr>
              <w:t xml:space="preserve">о на территории специальной экономической зоны, или администрации специальной экономической зоны, выданного в </w:t>
            </w:r>
            <w:r>
              <w:rPr>
                <w:b/>
                <w:bCs/>
                <w:sz w:val="22"/>
                <w:szCs w:val="22"/>
              </w:rPr>
              <w:t>порядке и по форме</w:t>
            </w:r>
            <w:r>
              <w:rPr>
                <w:rStyle w:val="s0"/>
                <w:b/>
                <w:bCs/>
                <w:sz w:val="22"/>
                <w:szCs w:val="22"/>
              </w:rPr>
              <w:t>, которые установлены уполномоченным государственным органом по вопросам управления соответствующей отраслью промышленности по с</w:t>
            </w:r>
            <w:r>
              <w:rPr>
                <w:rStyle w:val="s0"/>
                <w:b/>
                <w:bCs/>
                <w:sz w:val="22"/>
                <w:szCs w:val="22"/>
              </w:rPr>
              <w:t>огласованию с уполномоченным органом.</w:t>
            </w:r>
          </w:p>
          <w:p w:rsidR="00000000" w:rsidRDefault="0085573C">
            <w:pPr>
              <w:ind w:firstLine="180"/>
              <w:jc w:val="both"/>
            </w:pPr>
            <w:r>
              <w:rPr>
                <w:rStyle w:val="s0"/>
                <w:b/>
                <w:bCs/>
                <w:sz w:val="22"/>
                <w:szCs w:val="22"/>
              </w:rPr>
              <w:t>4. Положения настоящей главы действуют в отношении специальных экономических зон, созданных в соответствии с законодательством Республики Казахстан до 1 января 2009 года.</w:t>
            </w:r>
          </w:p>
          <w:p w:rsidR="00000000" w:rsidRDefault="0085573C">
            <w:pPr>
              <w:ind w:firstLine="180"/>
              <w:jc w:val="both"/>
            </w:pPr>
            <w:r>
              <w:rPr>
                <w:rStyle w:val="s0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29" w:type="pct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5573C">
            <w:pPr>
              <w:ind w:firstLine="180"/>
              <w:jc w:val="both"/>
            </w:pPr>
            <w:r>
              <w:rPr>
                <w:rStyle w:val="s0"/>
                <w:b/>
                <w:bCs/>
                <w:sz w:val="22"/>
                <w:szCs w:val="22"/>
              </w:rPr>
              <w:t>Статья 150. Общие положения</w:t>
            </w:r>
          </w:p>
          <w:p w:rsidR="00000000" w:rsidRDefault="0085573C">
            <w:pPr>
              <w:ind w:firstLine="180"/>
              <w:jc w:val="both"/>
            </w:pPr>
            <w:r>
              <w:rPr>
                <w:rStyle w:val="s0"/>
                <w:b/>
                <w:bCs/>
                <w:sz w:val="22"/>
                <w:szCs w:val="22"/>
              </w:rPr>
              <w:t>1. Для целей при</w:t>
            </w:r>
            <w:r>
              <w:rPr>
                <w:rStyle w:val="s0"/>
                <w:b/>
                <w:bCs/>
                <w:sz w:val="22"/>
                <w:szCs w:val="22"/>
              </w:rPr>
              <w:t>менения настоящей статьи организацией, осуществляющей деятельность на территории специальной экономической зоны, является юридическое лицо, соответствующее одновременно следующим условиям:</w:t>
            </w:r>
          </w:p>
          <w:p w:rsidR="00000000" w:rsidRDefault="0085573C">
            <w:pPr>
              <w:ind w:firstLine="180"/>
              <w:jc w:val="both"/>
            </w:pPr>
            <w:r>
              <w:rPr>
                <w:rStyle w:val="s0"/>
                <w:b/>
                <w:bCs/>
                <w:sz w:val="22"/>
                <w:szCs w:val="22"/>
              </w:rPr>
              <w:t>1) зарегистрировано в качестве налогоплательщика по месту нахождени</w:t>
            </w:r>
            <w:r>
              <w:rPr>
                <w:rStyle w:val="s0"/>
                <w:b/>
                <w:bCs/>
                <w:sz w:val="22"/>
                <w:szCs w:val="22"/>
              </w:rPr>
              <w:t>я в налоговом органе на территории специальной экономической зоны;</w:t>
            </w:r>
          </w:p>
          <w:p w:rsidR="00000000" w:rsidRDefault="0085573C">
            <w:pPr>
              <w:ind w:firstLine="180"/>
              <w:jc w:val="both"/>
            </w:pPr>
            <w:r>
              <w:rPr>
                <w:rStyle w:val="s0"/>
                <w:b/>
                <w:bCs/>
                <w:sz w:val="22"/>
                <w:szCs w:val="22"/>
              </w:rPr>
              <w:t>2) не имеет структурных подразделений за пределами территории специальной экономической зоны;</w:t>
            </w:r>
          </w:p>
          <w:p w:rsidR="00000000" w:rsidRDefault="0085573C">
            <w:pPr>
              <w:ind w:firstLine="180"/>
              <w:jc w:val="both"/>
            </w:pPr>
            <w:r>
              <w:rPr>
                <w:rStyle w:val="s0"/>
                <w:b/>
                <w:bCs/>
                <w:sz w:val="22"/>
                <w:szCs w:val="22"/>
              </w:rPr>
              <w:t>3) не менее 90 процентов совокупного годового дохода составляют доходы, подлежащие получению (п</w:t>
            </w:r>
            <w:r>
              <w:rPr>
                <w:rStyle w:val="s0"/>
                <w:b/>
                <w:bCs/>
                <w:sz w:val="22"/>
                <w:szCs w:val="22"/>
              </w:rPr>
              <w:t>олученные) от реализации товаров собственного производства, работ, услуг от видов деятельности, предусмотренных настоящим разделом, за исключением видов деятельности, предусмотренных статьей 151-4 настоящего Кодекса, где доходы, подлежащие получению (получ</w:t>
            </w:r>
            <w:r>
              <w:rPr>
                <w:rStyle w:val="s0"/>
                <w:b/>
                <w:bCs/>
                <w:sz w:val="22"/>
                <w:szCs w:val="22"/>
              </w:rPr>
              <w:t>енные) от реализации товаров собственного производства, работ, услуг от данных видов деятельности, составляют не менее 70 процентов совокупного годового дохода.</w:t>
            </w:r>
          </w:p>
          <w:p w:rsidR="00000000" w:rsidRDefault="0085573C">
            <w:pPr>
              <w:ind w:firstLine="180"/>
              <w:jc w:val="both"/>
            </w:pPr>
            <w:r>
              <w:rPr>
                <w:rStyle w:val="s0"/>
                <w:b/>
                <w:bCs/>
                <w:sz w:val="22"/>
                <w:szCs w:val="22"/>
              </w:rPr>
              <w:t>Перечень товаров, работ, услуг, указанных в подпункте 3) части первой настоящего пункта, опреде</w:t>
            </w:r>
            <w:r>
              <w:rPr>
                <w:rStyle w:val="s0"/>
                <w:b/>
                <w:bCs/>
                <w:sz w:val="22"/>
                <w:szCs w:val="22"/>
              </w:rPr>
              <w:t>ляется Правительством Республики Казахстан.</w:t>
            </w:r>
          </w:p>
          <w:p w:rsidR="00000000" w:rsidRDefault="0085573C">
            <w:pPr>
              <w:ind w:firstLine="180"/>
              <w:jc w:val="both"/>
            </w:pPr>
            <w:r>
              <w:rPr>
                <w:rStyle w:val="s0"/>
                <w:b/>
                <w:bCs/>
                <w:sz w:val="22"/>
                <w:szCs w:val="22"/>
              </w:rPr>
              <w:t>2. В целях налогообложения организациями, осуществляющими деятельность на территории специальной экономической зоны «Парк информационных технологий», также признаются юридические лица, соответствующие одновременн</w:t>
            </w:r>
            <w:r>
              <w:rPr>
                <w:rStyle w:val="s0"/>
                <w:b/>
                <w:bCs/>
                <w:sz w:val="22"/>
                <w:szCs w:val="22"/>
              </w:rPr>
              <w:t>о следующим условиям:</w:t>
            </w:r>
          </w:p>
          <w:p w:rsidR="00000000" w:rsidRDefault="0085573C">
            <w:pPr>
              <w:ind w:firstLine="180"/>
              <w:jc w:val="both"/>
            </w:pPr>
            <w:r>
              <w:rPr>
                <w:rStyle w:val="s0"/>
                <w:b/>
                <w:bCs/>
                <w:sz w:val="22"/>
                <w:szCs w:val="22"/>
              </w:rPr>
              <w:t>1) зарегистрированы в качестве налогоплательщиков по месту нахождения в налоговом органе;</w:t>
            </w:r>
          </w:p>
          <w:p w:rsidR="00000000" w:rsidRDefault="0085573C">
            <w:pPr>
              <w:ind w:firstLine="180"/>
              <w:jc w:val="both"/>
            </w:pPr>
            <w:r>
              <w:rPr>
                <w:rStyle w:val="s0"/>
                <w:b/>
                <w:bCs/>
                <w:sz w:val="22"/>
                <w:szCs w:val="22"/>
              </w:rPr>
              <w:t>2) не имеют структурных подразделений;</w:t>
            </w:r>
          </w:p>
          <w:p w:rsidR="00000000" w:rsidRDefault="0085573C">
            <w:pPr>
              <w:ind w:firstLine="180"/>
              <w:jc w:val="both"/>
            </w:pPr>
            <w:r>
              <w:rPr>
                <w:rStyle w:val="s0"/>
                <w:b/>
                <w:bCs/>
                <w:sz w:val="22"/>
                <w:szCs w:val="22"/>
              </w:rPr>
              <w:t>3) не менее 70 процентов совокупного годового дохода составляют доходы, подлежащие получению (полученные)</w:t>
            </w:r>
            <w:r>
              <w:rPr>
                <w:rStyle w:val="s0"/>
                <w:b/>
                <w:bCs/>
                <w:sz w:val="22"/>
                <w:szCs w:val="22"/>
              </w:rPr>
              <w:t xml:space="preserve"> от реализации товаров собственного производства, работ, услуг от видов деятельности, предусмотренных пунктом 2 статьи 151-4 настоящего Кодекса.</w:t>
            </w:r>
          </w:p>
          <w:p w:rsidR="00000000" w:rsidRDefault="0085573C">
            <w:pPr>
              <w:ind w:firstLine="180"/>
              <w:jc w:val="both"/>
            </w:pPr>
            <w:r>
              <w:rPr>
                <w:rStyle w:val="s0"/>
                <w:b/>
                <w:bCs/>
                <w:sz w:val="22"/>
                <w:szCs w:val="22"/>
              </w:rPr>
              <w:t>Перечень товаров, работ, услуг, указанных в подпункте 3) части первой настоящего пункта, определяется Правитель</w:t>
            </w:r>
            <w:r>
              <w:rPr>
                <w:rStyle w:val="s0"/>
                <w:b/>
                <w:bCs/>
                <w:sz w:val="22"/>
                <w:szCs w:val="22"/>
              </w:rPr>
              <w:t>ством Республики Казахстан.</w:t>
            </w:r>
          </w:p>
          <w:p w:rsidR="00000000" w:rsidRDefault="0085573C">
            <w:pPr>
              <w:ind w:firstLine="180"/>
              <w:jc w:val="both"/>
            </w:pPr>
            <w:r>
              <w:rPr>
                <w:rStyle w:val="s0"/>
                <w:b/>
                <w:bCs/>
                <w:sz w:val="22"/>
                <w:szCs w:val="22"/>
              </w:rPr>
              <w:t>Перечень юридических лиц, указанных в настоящем пункте, утверждается совместно центральным уполномоченным органом по исполнению бюджета и центральным исполнительным органом, осуществляющим государственное регулирование в сфере с</w:t>
            </w:r>
            <w:r>
              <w:rPr>
                <w:rStyle w:val="s0"/>
                <w:b/>
                <w:bCs/>
                <w:sz w:val="22"/>
                <w:szCs w:val="22"/>
              </w:rPr>
              <w:t>оздания, функционирования и упразднения специальных экономических зон.</w:t>
            </w:r>
          </w:p>
          <w:p w:rsidR="00000000" w:rsidRDefault="0085573C">
            <w:pPr>
              <w:ind w:firstLine="180"/>
              <w:jc w:val="both"/>
            </w:pPr>
            <w:r>
              <w:rPr>
                <w:rStyle w:val="s0"/>
                <w:b/>
                <w:bCs/>
                <w:sz w:val="22"/>
                <w:szCs w:val="22"/>
              </w:rPr>
              <w:t>Порядок формирования такого перечня утверждается Правительством Республики Казахстан.</w:t>
            </w:r>
          </w:p>
          <w:p w:rsidR="00000000" w:rsidRDefault="0085573C">
            <w:pPr>
              <w:ind w:firstLine="180"/>
              <w:jc w:val="both"/>
            </w:pPr>
            <w:r>
              <w:rPr>
                <w:rStyle w:val="s0"/>
                <w:b/>
                <w:bCs/>
                <w:sz w:val="22"/>
                <w:szCs w:val="22"/>
              </w:rPr>
              <w:t>3. К организациям, осуществляющим деятельность на территориях специальных экономических зон, не отн</w:t>
            </w:r>
            <w:r>
              <w:rPr>
                <w:rStyle w:val="s0"/>
                <w:b/>
                <w:bCs/>
                <w:sz w:val="22"/>
                <w:szCs w:val="22"/>
              </w:rPr>
              <w:t>осятся:</w:t>
            </w:r>
          </w:p>
          <w:p w:rsidR="00000000" w:rsidRDefault="0085573C">
            <w:pPr>
              <w:ind w:firstLine="180"/>
              <w:jc w:val="both"/>
            </w:pPr>
            <w:r>
              <w:rPr>
                <w:rStyle w:val="s0"/>
                <w:b/>
                <w:bCs/>
                <w:sz w:val="22"/>
                <w:szCs w:val="22"/>
              </w:rPr>
              <w:t>1) недропользователи;</w:t>
            </w:r>
          </w:p>
          <w:p w:rsidR="00000000" w:rsidRDefault="0085573C">
            <w:pPr>
              <w:ind w:firstLine="180"/>
              <w:jc w:val="both"/>
            </w:pPr>
            <w:r>
              <w:rPr>
                <w:rStyle w:val="s0"/>
                <w:b/>
                <w:bCs/>
                <w:sz w:val="22"/>
                <w:szCs w:val="22"/>
              </w:rPr>
              <w:t>2) организации, производящие подакцизные товары, за исключением организаций, осуществляющих производство, сборку (комплектацию) подакцизных товаров, предусмотренных подпунктом 6) статьи 279 настоящего Кодекса;</w:t>
            </w:r>
          </w:p>
          <w:p w:rsidR="00000000" w:rsidRDefault="0085573C">
            <w:pPr>
              <w:ind w:firstLine="180"/>
              <w:jc w:val="both"/>
            </w:pPr>
            <w:r>
              <w:rPr>
                <w:rStyle w:val="s0"/>
                <w:b/>
                <w:bCs/>
                <w:sz w:val="22"/>
                <w:szCs w:val="22"/>
              </w:rPr>
              <w:t xml:space="preserve">3) организации, </w:t>
            </w:r>
            <w:r>
              <w:rPr>
                <w:rStyle w:val="s0"/>
                <w:b/>
                <w:bCs/>
                <w:sz w:val="22"/>
                <w:szCs w:val="22"/>
              </w:rPr>
              <w:t>применяющие специальные налоговые режимы;</w:t>
            </w:r>
          </w:p>
          <w:p w:rsidR="00000000" w:rsidRDefault="0085573C">
            <w:pPr>
              <w:ind w:firstLine="180"/>
              <w:jc w:val="both"/>
            </w:pPr>
            <w:r>
              <w:rPr>
                <w:rStyle w:val="s0"/>
                <w:b/>
                <w:bCs/>
                <w:sz w:val="22"/>
                <w:szCs w:val="22"/>
              </w:rPr>
              <w:t>4) организации, применившие инвестиционные налоговые преференции;</w:t>
            </w:r>
          </w:p>
          <w:p w:rsidR="00000000" w:rsidRDefault="0085573C">
            <w:pPr>
              <w:ind w:firstLine="180"/>
              <w:jc w:val="both"/>
            </w:pPr>
            <w:r>
              <w:rPr>
                <w:rStyle w:val="s0"/>
                <w:b/>
                <w:bCs/>
                <w:sz w:val="22"/>
                <w:szCs w:val="22"/>
              </w:rPr>
              <w:t>5) организации, осуществляющие деятельность в сфере игорного бизнеса.</w:t>
            </w:r>
          </w:p>
          <w:p w:rsidR="00000000" w:rsidRDefault="0085573C">
            <w:pPr>
              <w:ind w:firstLine="180"/>
              <w:jc w:val="both"/>
            </w:pPr>
            <w:r>
              <w:rPr>
                <w:rStyle w:val="s0"/>
                <w:b/>
                <w:bCs/>
                <w:sz w:val="22"/>
                <w:szCs w:val="22"/>
              </w:rPr>
              <w:t>4. Отнесение полученных (подлежащих получению) доходов к доходам от видов деятельности, указанных в подпункте 3) части первой пункта 1 настоящей статьи, осуществляется на основании подтверждения местного исполнительного органа области, города республиканск</w:t>
            </w:r>
            <w:r>
              <w:rPr>
                <w:rStyle w:val="s0"/>
                <w:b/>
                <w:bCs/>
                <w:sz w:val="22"/>
                <w:szCs w:val="22"/>
              </w:rPr>
              <w:t>ого значения, столицы, выданного в порядке и по форме, которые установлены Правительством Республики Казахстан.</w:t>
            </w:r>
          </w:p>
          <w:p w:rsidR="00000000" w:rsidRDefault="0085573C">
            <w:pPr>
              <w:ind w:firstLine="180"/>
              <w:jc w:val="both"/>
            </w:pPr>
            <w:r>
              <w:rPr>
                <w:rStyle w:val="s0"/>
                <w:b/>
                <w:bCs/>
                <w:sz w:val="22"/>
                <w:szCs w:val="22"/>
              </w:rPr>
              <w:t>5. Исчисление налогов и платы за пользование земельными участками, а также возврат превышения налога на добавленную стоимость по оборотам, облаг</w:t>
            </w:r>
            <w:r>
              <w:rPr>
                <w:rStyle w:val="s0"/>
                <w:b/>
                <w:bCs/>
                <w:sz w:val="22"/>
                <w:szCs w:val="22"/>
              </w:rPr>
              <w:t>аемым по нулевой ставке, производятся в порядке, установленном настоящим Кодексом, с учетом особенностей, предусмотренных настоящим разделом и статьями 244-2 и 244-3 настоящего Кодекса.</w:t>
            </w:r>
          </w:p>
        </w:tc>
        <w:tc>
          <w:tcPr>
            <w:tcW w:w="1107" w:type="pct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5573C">
            <w:pPr>
              <w:ind w:firstLine="167"/>
              <w:jc w:val="both"/>
            </w:pPr>
            <w:hyperlink r:id="rId17" w:anchor="sub_id=1200200" w:history="1">
              <w:r>
                <w:rPr>
                  <w:rStyle w:val="a3"/>
                </w:rPr>
                <w:t>статья 150</w:t>
              </w:r>
            </w:hyperlink>
            <w:r>
              <w:rPr>
                <w:rStyle w:val="s0"/>
                <w:sz w:val="22"/>
                <w:szCs w:val="22"/>
              </w:rPr>
              <w:t xml:space="preserve"> </w:t>
            </w:r>
            <w:hyperlink r:id="rId18" w:anchor="sub_id=120" w:history="1">
              <w:r>
                <w:rPr>
                  <w:rStyle w:val="a3"/>
                </w:rPr>
                <w:t>изложена</w:t>
              </w:r>
            </w:hyperlink>
            <w:r>
              <w:rPr>
                <w:sz w:val="22"/>
                <w:szCs w:val="22"/>
              </w:rPr>
              <w:t xml:space="preserve"> в новой редакции</w:t>
            </w:r>
          </w:p>
        </w:tc>
      </w:tr>
      <w:tr w:rsidR="00000000">
        <w:trPr>
          <w:tblCellSpacing w:w="22" w:type="dxa"/>
        </w:trPr>
        <w:tc>
          <w:tcPr>
            <w:tcW w:w="1905" w:type="pct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5573C">
            <w:pPr>
              <w:ind w:firstLine="180"/>
              <w:jc w:val="both"/>
            </w:pPr>
            <w:r>
              <w:rPr>
                <w:rStyle w:val="s0"/>
                <w:b/>
                <w:bCs/>
                <w:sz w:val="22"/>
                <w:szCs w:val="22"/>
              </w:rPr>
              <w:t xml:space="preserve">Статья 151. Исчисление, порядок и сроки уплаты налогов </w:t>
            </w:r>
          </w:p>
          <w:p w:rsidR="00000000" w:rsidRDefault="0085573C">
            <w:pPr>
              <w:ind w:firstLine="180"/>
              <w:jc w:val="both"/>
            </w:pPr>
            <w:r>
              <w:rPr>
                <w:rStyle w:val="s0"/>
                <w:b/>
                <w:bCs/>
                <w:sz w:val="22"/>
                <w:szCs w:val="22"/>
              </w:rPr>
              <w:t>1. Исчисление налогов организациями, осуществляющими деятельность на территориях специальных экономических зон, производится в порядке, установленном настоящим Кодексом, с учетом особенностей, предусмотренных пунктами 2 и 3 настоящей статьи.</w:t>
            </w:r>
          </w:p>
          <w:p w:rsidR="00000000" w:rsidRDefault="0085573C">
            <w:pPr>
              <w:ind w:firstLine="180"/>
              <w:jc w:val="both"/>
            </w:pPr>
            <w:r>
              <w:rPr>
                <w:rStyle w:val="s0"/>
                <w:b/>
                <w:bCs/>
                <w:sz w:val="22"/>
                <w:szCs w:val="22"/>
              </w:rPr>
              <w:t>2. При определ</w:t>
            </w:r>
            <w:r>
              <w:rPr>
                <w:rStyle w:val="s0"/>
                <w:b/>
                <w:bCs/>
                <w:sz w:val="22"/>
                <w:szCs w:val="22"/>
              </w:rPr>
              <w:t xml:space="preserve">ении суммы корпоративного подоходного налога, подлежащей уплате в бюджет, сумма исчисленного в соответствии со </w:t>
            </w:r>
            <w:r>
              <w:rPr>
                <w:b/>
                <w:bCs/>
                <w:sz w:val="22"/>
                <w:szCs w:val="22"/>
              </w:rPr>
              <w:t>статьей 139</w:t>
            </w:r>
            <w:r>
              <w:rPr>
                <w:rStyle w:val="s0"/>
                <w:b/>
                <w:bCs/>
                <w:sz w:val="22"/>
                <w:szCs w:val="22"/>
              </w:rPr>
              <w:t xml:space="preserve"> настоящего Кодекса корпоративного подоходного налога уменьшается на 100 процентов.</w:t>
            </w:r>
          </w:p>
          <w:p w:rsidR="00000000" w:rsidRDefault="0085573C">
            <w:pPr>
              <w:ind w:firstLine="180"/>
              <w:jc w:val="both"/>
            </w:pPr>
            <w:r>
              <w:rPr>
                <w:rStyle w:val="s0"/>
                <w:b/>
                <w:bCs/>
                <w:sz w:val="22"/>
                <w:szCs w:val="22"/>
              </w:rPr>
              <w:t>Уменьшение суммы налога, предусмотренное настоящим</w:t>
            </w:r>
            <w:r>
              <w:rPr>
                <w:rStyle w:val="s0"/>
                <w:b/>
                <w:bCs/>
                <w:sz w:val="22"/>
                <w:szCs w:val="22"/>
              </w:rPr>
              <w:t xml:space="preserve"> пунктом, применяется также при исчислении сумм авансовых платежей по корпоративному подоходному налогу, определяемых в соответствии со </w:t>
            </w:r>
            <w:r>
              <w:rPr>
                <w:b/>
                <w:bCs/>
                <w:sz w:val="22"/>
                <w:szCs w:val="22"/>
              </w:rPr>
              <w:t>статьей 141</w:t>
            </w:r>
            <w:r>
              <w:rPr>
                <w:rStyle w:val="s0"/>
                <w:b/>
                <w:bCs/>
                <w:sz w:val="22"/>
                <w:szCs w:val="22"/>
              </w:rPr>
              <w:t xml:space="preserve"> настоящего Кодекса.</w:t>
            </w:r>
          </w:p>
          <w:p w:rsidR="00000000" w:rsidRDefault="0085573C">
            <w:pPr>
              <w:ind w:firstLine="180"/>
              <w:jc w:val="both"/>
            </w:pPr>
            <w:r>
              <w:rPr>
                <w:rStyle w:val="s0"/>
                <w:b/>
                <w:bCs/>
                <w:sz w:val="22"/>
                <w:szCs w:val="22"/>
              </w:rPr>
              <w:t>3. По объектам налогообложения, расположенным на территории специальной экономической зо</w:t>
            </w:r>
            <w:r>
              <w:rPr>
                <w:rStyle w:val="s0"/>
                <w:b/>
                <w:bCs/>
                <w:sz w:val="22"/>
                <w:szCs w:val="22"/>
              </w:rPr>
              <w:t xml:space="preserve">ны и используемым при осуществлении видов деятельности, указанных в </w:t>
            </w:r>
            <w:r>
              <w:rPr>
                <w:b/>
                <w:bCs/>
                <w:sz w:val="22"/>
                <w:szCs w:val="22"/>
              </w:rPr>
              <w:t>подпункте 3) пункта 1 статьи 150</w:t>
            </w:r>
            <w:r>
              <w:rPr>
                <w:rStyle w:val="s0"/>
                <w:b/>
                <w:bCs/>
                <w:sz w:val="22"/>
                <w:szCs w:val="22"/>
              </w:rPr>
              <w:t xml:space="preserve"> настоящего Кодекса, применяются: </w:t>
            </w:r>
          </w:p>
          <w:p w:rsidR="00000000" w:rsidRDefault="0085573C">
            <w:pPr>
              <w:ind w:firstLine="180"/>
              <w:jc w:val="both"/>
            </w:pPr>
            <w:r>
              <w:rPr>
                <w:rStyle w:val="s0"/>
                <w:b/>
                <w:bCs/>
                <w:sz w:val="22"/>
                <w:szCs w:val="22"/>
              </w:rPr>
              <w:t xml:space="preserve">1) коэффициент 0 к соответствующим ставкам при исчислении земельного налога; </w:t>
            </w:r>
          </w:p>
          <w:p w:rsidR="00000000" w:rsidRDefault="0085573C">
            <w:pPr>
              <w:ind w:firstLine="180"/>
              <w:jc w:val="both"/>
            </w:pPr>
            <w:r>
              <w:rPr>
                <w:rStyle w:val="s0"/>
                <w:b/>
                <w:bCs/>
                <w:sz w:val="22"/>
                <w:szCs w:val="22"/>
              </w:rPr>
              <w:t>2) ставка 0 процента к среднегодовой стоимо</w:t>
            </w:r>
            <w:r>
              <w:rPr>
                <w:rStyle w:val="s0"/>
                <w:b/>
                <w:bCs/>
                <w:sz w:val="22"/>
                <w:szCs w:val="22"/>
              </w:rPr>
              <w:t>сти объектов налогообложения при исчислении налога на имущество.</w:t>
            </w:r>
          </w:p>
          <w:p w:rsidR="00000000" w:rsidRDefault="0085573C">
            <w:pPr>
              <w:ind w:firstLine="180"/>
              <w:jc w:val="both"/>
            </w:pPr>
            <w:r>
              <w:rPr>
                <w:rStyle w:val="s0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29" w:type="pct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5573C">
            <w:pPr>
              <w:ind w:firstLine="180"/>
              <w:jc w:val="both"/>
            </w:pPr>
            <w:r>
              <w:rPr>
                <w:rStyle w:val="s0"/>
                <w:b/>
                <w:bCs/>
                <w:sz w:val="22"/>
                <w:szCs w:val="22"/>
              </w:rPr>
              <w:t>Статья 151. Исключена</w:t>
            </w:r>
          </w:p>
        </w:tc>
        <w:tc>
          <w:tcPr>
            <w:tcW w:w="1107" w:type="pct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5573C">
            <w:pPr>
              <w:ind w:firstLine="167"/>
              <w:jc w:val="both"/>
            </w:pPr>
            <w:hyperlink r:id="rId19" w:anchor="sub_id=1510000" w:history="1">
              <w:r>
                <w:rPr>
                  <w:rStyle w:val="a3"/>
                </w:rPr>
                <w:t>статья 151</w:t>
              </w:r>
            </w:hyperlink>
            <w:r>
              <w:rPr>
                <w:rStyle w:val="s0"/>
                <w:sz w:val="22"/>
                <w:szCs w:val="22"/>
              </w:rPr>
              <w:t xml:space="preserve"> </w:t>
            </w:r>
            <w:hyperlink r:id="rId20" w:anchor="sub_id=151" w:history="1">
              <w:r>
                <w:rPr>
                  <w:rStyle w:val="a3"/>
                </w:rPr>
                <w:t>исключена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000000">
        <w:trPr>
          <w:tblCellSpacing w:w="22" w:type="dxa"/>
        </w:trPr>
        <w:tc>
          <w:tcPr>
            <w:tcW w:w="1905" w:type="pct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5573C">
            <w:pPr>
              <w:ind w:firstLine="180"/>
              <w:jc w:val="both"/>
            </w:pPr>
            <w:r>
              <w:rPr>
                <w:rStyle w:val="s0"/>
                <w:b/>
                <w:bCs/>
                <w:sz w:val="22"/>
                <w:szCs w:val="22"/>
              </w:rPr>
              <w:t>Статья 151-1. Отсутствует</w:t>
            </w:r>
          </w:p>
        </w:tc>
        <w:tc>
          <w:tcPr>
            <w:tcW w:w="1929" w:type="pct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5573C">
            <w:pPr>
              <w:ind w:firstLine="280"/>
              <w:jc w:val="both"/>
            </w:pPr>
            <w:r>
              <w:rPr>
                <w:rStyle w:val="s0"/>
                <w:b/>
                <w:bCs/>
                <w:sz w:val="22"/>
                <w:szCs w:val="22"/>
              </w:rPr>
              <w:t>Статья 151-1. Налогообложение организаций, осуществляющих деятельность на территории специальной экономической зоны «Астана - новый город»</w:t>
            </w:r>
          </w:p>
          <w:p w:rsidR="00000000" w:rsidRDefault="0085573C">
            <w:pPr>
              <w:ind w:firstLine="280"/>
              <w:jc w:val="both"/>
            </w:pPr>
            <w:r>
              <w:rPr>
                <w:rStyle w:val="s0"/>
                <w:b/>
                <w:bCs/>
                <w:sz w:val="22"/>
                <w:szCs w:val="22"/>
              </w:rPr>
              <w:t>1. В целях применения подпункта 3) части первой пункта 1 статьи 150 настоящего Кодекса видами деятельности, соответствующими созданию специальной экономической зоны «Астана - новый город», являются:</w:t>
            </w:r>
          </w:p>
          <w:p w:rsidR="00000000" w:rsidRDefault="0085573C">
            <w:pPr>
              <w:ind w:firstLine="280"/>
              <w:jc w:val="both"/>
            </w:pPr>
            <w:r>
              <w:rPr>
                <w:rStyle w:val="s0"/>
                <w:b/>
                <w:bCs/>
                <w:sz w:val="22"/>
                <w:szCs w:val="22"/>
              </w:rPr>
              <w:t>производство продуктов химической промышленности;</w:t>
            </w:r>
          </w:p>
          <w:p w:rsidR="00000000" w:rsidRDefault="0085573C">
            <w:pPr>
              <w:ind w:firstLine="280"/>
              <w:jc w:val="both"/>
            </w:pPr>
            <w:r>
              <w:rPr>
                <w:rStyle w:val="s0"/>
                <w:b/>
                <w:bCs/>
                <w:sz w:val="22"/>
                <w:szCs w:val="22"/>
              </w:rPr>
              <w:t>произво</w:t>
            </w:r>
            <w:r>
              <w:rPr>
                <w:rStyle w:val="s0"/>
                <w:b/>
                <w:bCs/>
                <w:sz w:val="22"/>
                <w:szCs w:val="22"/>
              </w:rPr>
              <w:t>дство резиновых и пластмассовых изделий;</w:t>
            </w:r>
          </w:p>
          <w:p w:rsidR="00000000" w:rsidRDefault="0085573C">
            <w:pPr>
              <w:ind w:firstLine="280"/>
              <w:jc w:val="both"/>
            </w:pPr>
            <w:r>
              <w:rPr>
                <w:rStyle w:val="s0"/>
                <w:b/>
                <w:bCs/>
                <w:sz w:val="22"/>
                <w:szCs w:val="22"/>
              </w:rPr>
              <w:t>производство прочих неметаллических минеральных продуктов;</w:t>
            </w:r>
          </w:p>
          <w:p w:rsidR="00000000" w:rsidRDefault="0085573C">
            <w:pPr>
              <w:ind w:firstLine="280"/>
              <w:jc w:val="both"/>
            </w:pPr>
            <w:r>
              <w:rPr>
                <w:rStyle w:val="s0"/>
                <w:b/>
                <w:bCs/>
                <w:sz w:val="22"/>
                <w:szCs w:val="22"/>
              </w:rPr>
              <w:t>производство бытовых электрических приборов;</w:t>
            </w:r>
          </w:p>
          <w:p w:rsidR="00000000" w:rsidRDefault="0085573C">
            <w:pPr>
              <w:ind w:firstLine="280"/>
              <w:jc w:val="both"/>
            </w:pPr>
            <w:r>
              <w:rPr>
                <w:rStyle w:val="s0"/>
                <w:b/>
                <w:bCs/>
                <w:sz w:val="22"/>
                <w:szCs w:val="22"/>
              </w:rPr>
              <w:t>производство машин и оборудования;</w:t>
            </w:r>
          </w:p>
          <w:p w:rsidR="00000000" w:rsidRDefault="0085573C">
            <w:pPr>
              <w:ind w:firstLine="280"/>
              <w:jc w:val="both"/>
            </w:pPr>
            <w:r>
              <w:rPr>
                <w:rStyle w:val="s0"/>
                <w:b/>
                <w:bCs/>
                <w:sz w:val="22"/>
                <w:szCs w:val="22"/>
              </w:rPr>
              <w:t>металлургическая промышленность;</w:t>
            </w:r>
          </w:p>
          <w:p w:rsidR="00000000" w:rsidRDefault="0085573C">
            <w:pPr>
              <w:ind w:firstLine="280"/>
              <w:jc w:val="both"/>
            </w:pPr>
            <w:r>
              <w:rPr>
                <w:rStyle w:val="s0"/>
                <w:b/>
                <w:bCs/>
                <w:sz w:val="22"/>
                <w:szCs w:val="22"/>
              </w:rPr>
              <w:t>производство электрического оборудования, в</w:t>
            </w:r>
            <w:r>
              <w:rPr>
                <w:rStyle w:val="s0"/>
                <w:b/>
                <w:bCs/>
                <w:sz w:val="22"/>
                <w:szCs w:val="22"/>
              </w:rPr>
              <w:t xml:space="preserve"> том числе электроосветительного оборудования;</w:t>
            </w:r>
          </w:p>
          <w:p w:rsidR="00000000" w:rsidRDefault="0085573C">
            <w:pPr>
              <w:ind w:firstLine="280"/>
              <w:jc w:val="both"/>
            </w:pPr>
            <w:r>
              <w:rPr>
                <w:rStyle w:val="s0"/>
                <w:b/>
                <w:bCs/>
                <w:sz w:val="22"/>
                <w:szCs w:val="22"/>
              </w:rPr>
              <w:t>производство стеклянных компонентов для осветительных приборов;</w:t>
            </w:r>
          </w:p>
          <w:p w:rsidR="00000000" w:rsidRDefault="0085573C">
            <w:pPr>
              <w:ind w:firstLine="280"/>
              <w:jc w:val="both"/>
            </w:pPr>
            <w:r>
              <w:rPr>
                <w:rStyle w:val="s0"/>
                <w:b/>
                <w:bCs/>
                <w:sz w:val="22"/>
                <w:szCs w:val="22"/>
              </w:rPr>
              <w:t>производство продуктов питания;</w:t>
            </w:r>
          </w:p>
          <w:p w:rsidR="00000000" w:rsidRDefault="0085573C">
            <w:pPr>
              <w:ind w:firstLine="280"/>
              <w:jc w:val="both"/>
            </w:pPr>
            <w:r>
              <w:rPr>
                <w:rStyle w:val="s0"/>
                <w:b/>
                <w:bCs/>
                <w:sz w:val="22"/>
                <w:szCs w:val="22"/>
              </w:rPr>
              <w:t>производство древесной массы и целлюлозы, бумаги и картона;</w:t>
            </w:r>
          </w:p>
          <w:p w:rsidR="00000000" w:rsidRDefault="0085573C">
            <w:pPr>
              <w:ind w:firstLine="280"/>
              <w:jc w:val="both"/>
            </w:pPr>
            <w:r>
              <w:rPr>
                <w:rStyle w:val="s0"/>
                <w:b/>
                <w:bCs/>
                <w:sz w:val="22"/>
                <w:szCs w:val="22"/>
              </w:rPr>
              <w:t>производство мебели;</w:t>
            </w:r>
          </w:p>
          <w:p w:rsidR="00000000" w:rsidRDefault="0085573C">
            <w:pPr>
              <w:ind w:firstLine="280"/>
              <w:jc w:val="both"/>
            </w:pPr>
            <w:r>
              <w:rPr>
                <w:rStyle w:val="s0"/>
                <w:b/>
                <w:bCs/>
                <w:sz w:val="22"/>
                <w:szCs w:val="22"/>
              </w:rPr>
              <w:t>производство автотранспортных средств, трейлеров и полуприцепов;</w:t>
            </w:r>
          </w:p>
          <w:p w:rsidR="00000000" w:rsidRDefault="0085573C">
            <w:pPr>
              <w:ind w:firstLine="280"/>
              <w:jc w:val="both"/>
            </w:pPr>
            <w:r>
              <w:rPr>
                <w:rStyle w:val="s0"/>
                <w:b/>
                <w:bCs/>
                <w:sz w:val="22"/>
                <w:szCs w:val="22"/>
              </w:rPr>
              <w:t>производство железнодорожных локомотивов и подвижного состава;</w:t>
            </w:r>
          </w:p>
          <w:p w:rsidR="00000000" w:rsidRDefault="0085573C">
            <w:pPr>
              <w:ind w:firstLine="280"/>
              <w:jc w:val="both"/>
            </w:pPr>
            <w:r>
              <w:rPr>
                <w:rStyle w:val="s0"/>
                <w:b/>
                <w:bCs/>
                <w:sz w:val="22"/>
                <w:szCs w:val="22"/>
              </w:rPr>
              <w:t>производство воздушных и космических летательных аппаратов;</w:t>
            </w:r>
          </w:p>
          <w:p w:rsidR="00000000" w:rsidRDefault="0085573C">
            <w:pPr>
              <w:ind w:firstLine="280"/>
              <w:jc w:val="both"/>
            </w:pPr>
            <w:r>
              <w:rPr>
                <w:rStyle w:val="s0"/>
                <w:b/>
                <w:bCs/>
                <w:sz w:val="22"/>
                <w:szCs w:val="22"/>
              </w:rPr>
              <w:t>производство основных фармацевтических продуктов и препаратов;</w:t>
            </w:r>
          </w:p>
          <w:p w:rsidR="00000000" w:rsidRDefault="0085573C">
            <w:pPr>
              <w:ind w:firstLine="280"/>
              <w:jc w:val="both"/>
            </w:pPr>
            <w:r>
              <w:rPr>
                <w:rStyle w:val="s0"/>
                <w:b/>
                <w:bCs/>
                <w:sz w:val="22"/>
                <w:szCs w:val="22"/>
              </w:rPr>
              <w:t>производство электронных деталей;</w:t>
            </w:r>
          </w:p>
          <w:p w:rsidR="00000000" w:rsidRDefault="0085573C">
            <w:pPr>
              <w:ind w:firstLine="280"/>
              <w:jc w:val="both"/>
            </w:pPr>
            <w:r>
              <w:rPr>
                <w:rStyle w:val="s0"/>
                <w:b/>
                <w:bCs/>
                <w:sz w:val="22"/>
                <w:szCs w:val="22"/>
              </w:rPr>
              <w:t>строительство и ввод в эксплуатацию объектов инфраструктуры, больниц, поликлиник, школ, детских садов, музеев, театров, высших и средних учебных заведений, библиотек, дворцов школьников, спортивных комплексов, администрати</w:t>
            </w:r>
            <w:r>
              <w:rPr>
                <w:rStyle w:val="s0"/>
                <w:b/>
                <w:bCs/>
                <w:sz w:val="22"/>
                <w:szCs w:val="22"/>
              </w:rPr>
              <w:t>вного и жилого комплексов в соответствии с проектно-сметной документацией.</w:t>
            </w:r>
          </w:p>
          <w:p w:rsidR="00000000" w:rsidRDefault="0085573C">
            <w:pPr>
              <w:ind w:firstLine="280"/>
              <w:jc w:val="both"/>
            </w:pPr>
            <w:r>
              <w:rPr>
                <w:rStyle w:val="s0"/>
                <w:b/>
                <w:bCs/>
                <w:sz w:val="22"/>
                <w:szCs w:val="22"/>
              </w:rPr>
              <w:t>2. При исчислении налогов и платы за пользование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rStyle w:val="s0"/>
                <w:b/>
                <w:bCs/>
                <w:sz w:val="22"/>
                <w:szCs w:val="22"/>
              </w:rPr>
              <w:t>земельными участками организациями, осуществляющими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rStyle w:val="s0"/>
                <w:b/>
                <w:bCs/>
                <w:sz w:val="22"/>
                <w:szCs w:val="22"/>
              </w:rPr>
              <w:t>деятельность на территории специальной экономической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rStyle w:val="s0"/>
                <w:b/>
                <w:bCs/>
                <w:sz w:val="22"/>
                <w:szCs w:val="22"/>
              </w:rPr>
              <w:t>зоны «Астана - новый город»</w:t>
            </w:r>
            <w:r>
              <w:rPr>
                <w:rStyle w:val="s0"/>
                <w:b/>
                <w:bCs/>
                <w:sz w:val="22"/>
                <w:szCs w:val="22"/>
              </w:rPr>
              <w:t>:</w:t>
            </w:r>
          </w:p>
          <w:p w:rsidR="00000000" w:rsidRDefault="0085573C">
            <w:pPr>
              <w:ind w:firstLine="280"/>
              <w:jc w:val="both"/>
            </w:pPr>
            <w:r>
              <w:rPr>
                <w:rStyle w:val="s0"/>
                <w:b/>
                <w:bCs/>
                <w:sz w:val="22"/>
                <w:szCs w:val="22"/>
              </w:rPr>
              <w:t>1) при определении суммы корпоративного подоходного налога, подлежащей уплате в бюджет, сумма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rStyle w:val="s0"/>
                <w:b/>
                <w:bCs/>
                <w:sz w:val="22"/>
                <w:szCs w:val="22"/>
              </w:rPr>
              <w:t>исчисленного в соответствии со статьей 139 настоящего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rStyle w:val="s0"/>
                <w:b/>
                <w:bCs/>
                <w:sz w:val="22"/>
                <w:szCs w:val="22"/>
              </w:rPr>
              <w:t>Кодекса корпоративного подоходного налога уменьшается на 100 процентов.</w:t>
            </w:r>
          </w:p>
          <w:p w:rsidR="00000000" w:rsidRDefault="0085573C">
            <w:pPr>
              <w:ind w:firstLine="280"/>
              <w:jc w:val="both"/>
            </w:pPr>
            <w:r>
              <w:rPr>
                <w:rStyle w:val="s0"/>
                <w:b/>
                <w:bCs/>
                <w:sz w:val="22"/>
                <w:szCs w:val="22"/>
              </w:rPr>
              <w:t xml:space="preserve">Положения настоящего подпункта не </w:t>
            </w:r>
            <w:r>
              <w:rPr>
                <w:rStyle w:val="s0"/>
                <w:b/>
                <w:bCs/>
                <w:sz w:val="22"/>
                <w:szCs w:val="22"/>
              </w:rPr>
              <w:t>распространяются на организации, осуществляющие деятельность по строительству и вводу в эксплуатацию объектов больниц, поликлиник, школ, детских садов, музеев, театров, высших и средних учебных заведений, дворцов школьников, спортивных комплексов в соответ</w:t>
            </w:r>
            <w:r>
              <w:rPr>
                <w:rStyle w:val="s0"/>
                <w:b/>
                <w:bCs/>
                <w:sz w:val="22"/>
                <w:szCs w:val="22"/>
              </w:rPr>
              <w:t>ствии с проектно-сметной документацией;</w:t>
            </w:r>
          </w:p>
          <w:p w:rsidR="00000000" w:rsidRDefault="0085573C">
            <w:pPr>
              <w:ind w:firstLine="280"/>
              <w:jc w:val="both"/>
            </w:pPr>
            <w:r>
              <w:rPr>
                <w:rStyle w:val="s0"/>
                <w:b/>
                <w:bCs/>
                <w:sz w:val="22"/>
                <w:szCs w:val="22"/>
              </w:rPr>
              <w:t>2) по объектам налогообложения и (или) объектам, связанным с налогообложением, расположенным на территории специальной экономической зоны и используемым при осуществлении видов деятельности, предусмотренных пунктом 1</w:t>
            </w:r>
            <w:r>
              <w:rPr>
                <w:rStyle w:val="s0"/>
                <w:b/>
                <w:bCs/>
                <w:sz w:val="22"/>
                <w:szCs w:val="22"/>
              </w:rPr>
              <w:t xml:space="preserve"> настоящей статьи, применяются:</w:t>
            </w:r>
          </w:p>
          <w:p w:rsidR="00000000" w:rsidRDefault="0085573C">
            <w:pPr>
              <w:ind w:firstLine="280"/>
              <w:jc w:val="both"/>
            </w:pPr>
            <w:r>
              <w:rPr>
                <w:rStyle w:val="s0"/>
                <w:b/>
                <w:bCs/>
                <w:sz w:val="22"/>
                <w:szCs w:val="22"/>
              </w:rPr>
              <w:t>коэффициент 0 к соответствующим ставкам при исчислении земельного налога;</w:t>
            </w:r>
          </w:p>
          <w:p w:rsidR="00000000" w:rsidRDefault="0085573C">
            <w:pPr>
              <w:ind w:firstLine="280"/>
              <w:jc w:val="both"/>
            </w:pPr>
            <w:r>
              <w:rPr>
                <w:rStyle w:val="s0"/>
                <w:b/>
                <w:bCs/>
                <w:sz w:val="22"/>
                <w:szCs w:val="22"/>
              </w:rPr>
              <w:t xml:space="preserve">коэффициент 0 к соответствующим ставкам при исчислении платы за пользование земельными участками на срок, указанный в договоре временного возмездного </w:t>
            </w:r>
            <w:r>
              <w:rPr>
                <w:rStyle w:val="s0"/>
                <w:b/>
                <w:bCs/>
                <w:sz w:val="22"/>
                <w:szCs w:val="22"/>
              </w:rPr>
              <w:t>землепользования (аренды), но не более десяти лет со дня предоставления земельных участков на праве временного возмездного землепользования (аренды);</w:t>
            </w:r>
          </w:p>
          <w:p w:rsidR="00000000" w:rsidRDefault="0085573C">
            <w:pPr>
              <w:ind w:firstLine="280"/>
              <w:jc w:val="both"/>
            </w:pPr>
            <w:r>
              <w:rPr>
                <w:rStyle w:val="s0"/>
                <w:b/>
                <w:bCs/>
                <w:sz w:val="22"/>
                <w:szCs w:val="22"/>
              </w:rPr>
              <w:t>ставка 0 процента к среднегодовой стоимости объектов налогообложения при исчислении налога на имущество.</w:t>
            </w:r>
          </w:p>
        </w:tc>
        <w:tc>
          <w:tcPr>
            <w:tcW w:w="1107" w:type="pct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5573C">
            <w:pPr>
              <w:ind w:firstLine="167"/>
              <w:jc w:val="both"/>
            </w:pPr>
            <w:r>
              <w:rPr>
                <w:rStyle w:val="s0"/>
                <w:sz w:val="22"/>
                <w:szCs w:val="22"/>
              </w:rPr>
              <w:t xml:space="preserve">Глава 17 раздела 5 </w:t>
            </w:r>
            <w:hyperlink r:id="rId21" w:anchor="sub_id=1511" w:history="1">
              <w:r>
                <w:rPr>
                  <w:rStyle w:val="a3"/>
                </w:rPr>
                <w:t>дополнена</w:t>
              </w:r>
            </w:hyperlink>
            <w:r>
              <w:rPr>
                <w:sz w:val="22"/>
                <w:szCs w:val="22"/>
              </w:rPr>
              <w:t xml:space="preserve"> статьей 151-1</w:t>
            </w:r>
          </w:p>
        </w:tc>
      </w:tr>
      <w:tr w:rsidR="00000000">
        <w:trPr>
          <w:tblCellSpacing w:w="22" w:type="dxa"/>
        </w:trPr>
        <w:tc>
          <w:tcPr>
            <w:tcW w:w="1905" w:type="pct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5573C">
            <w:pPr>
              <w:ind w:firstLine="180"/>
              <w:jc w:val="both"/>
            </w:pPr>
            <w:r>
              <w:rPr>
                <w:rStyle w:val="s0"/>
                <w:b/>
                <w:bCs/>
                <w:sz w:val="22"/>
                <w:szCs w:val="22"/>
              </w:rPr>
              <w:t>Статья 151-2. Отсутствует</w:t>
            </w:r>
          </w:p>
        </w:tc>
        <w:tc>
          <w:tcPr>
            <w:tcW w:w="1929" w:type="pct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5573C">
            <w:pPr>
              <w:ind w:firstLine="180"/>
              <w:jc w:val="both"/>
            </w:pPr>
            <w:r>
              <w:rPr>
                <w:rStyle w:val="s0"/>
                <w:b/>
                <w:bCs/>
                <w:sz w:val="22"/>
                <w:szCs w:val="22"/>
              </w:rPr>
              <w:t>Статья 151-2. Налогообложение организаций, осуществляющих деятельность на территории специальной экономической зоны «Национальный индустриальный нефтехимический технопарк»</w:t>
            </w:r>
          </w:p>
          <w:p w:rsidR="00000000" w:rsidRDefault="0085573C">
            <w:pPr>
              <w:ind w:firstLine="180"/>
              <w:jc w:val="both"/>
            </w:pPr>
            <w:r>
              <w:rPr>
                <w:rStyle w:val="s0"/>
                <w:b/>
                <w:bCs/>
                <w:sz w:val="22"/>
                <w:szCs w:val="22"/>
              </w:rPr>
              <w:t>1. В целях применения подпункта 3) части первой пункта 1 статьи 150 настоящего Кодек</w:t>
            </w:r>
            <w:r>
              <w:rPr>
                <w:rStyle w:val="s0"/>
                <w:b/>
                <w:bCs/>
                <w:sz w:val="22"/>
                <w:szCs w:val="22"/>
              </w:rPr>
              <w:t>са видами деятельности, соответствующими созданию специальной экономической зоны «Национальный индустриальный нефтехимический технопарк», являются:</w:t>
            </w:r>
          </w:p>
          <w:p w:rsidR="00000000" w:rsidRDefault="0085573C">
            <w:pPr>
              <w:ind w:firstLine="180"/>
              <w:jc w:val="both"/>
            </w:pPr>
            <w:r>
              <w:rPr>
                <w:rStyle w:val="s0"/>
                <w:b/>
                <w:bCs/>
                <w:sz w:val="22"/>
                <w:szCs w:val="22"/>
              </w:rPr>
              <w:t>производство продуктов химической промышленности;</w:t>
            </w:r>
          </w:p>
          <w:p w:rsidR="00000000" w:rsidRDefault="0085573C">
            <w:pPr>
              <w:ind w:firstLine="180"/>
              <w:jc w:val="both"/>
            </w:pPr>
            <w:r>
              <w:rPr>
                <w:rStyle w:val="s0"/>
                <w:b/>
                <w:bCs/>
                <w:sz w:val="22"/>
                <w:szCs w:val="22"/>
              </w:rPr>
              <w:t xml:space="preserve">производство нефтехимической продукции, а также продукции </w:t>
            </w:r>
            <w:r>
              <w:rPr>
                <w:rStyle w:val="s0"/>
                <w:b/>
                <w:bCs/>
                <w:sz w:val="22"/>
                <w:szCs w:val="22"/>
              </w:rPr>
              <w:t>сопутствующих, смежных производств и технологий.</w:t>
            </w:r>
          </w:p>
          <w:p w:rsidR="00000000" w:rsidRDefault="0085573C">
            <w:pPr>
              <w:ind w:firstLine="180"/>
              <w:jc w:val="both"/>
            </w:pPr>
            <w:r>
              <w:rPr>
                <w:rStyle w:val="s0"/>
                <w:b/>
                <w:bCs/>
                <w:sz w:val="22"/>
                <w:szCs w:val="22"/>
              </w:rPr>
              <w:t>2. При исчислении налогов и платы за пользование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rStyle w:val="s0"/>
                <w:b/>
                <w:bCs/>
                <w:sz w:val="22"/>
                <w:szCs w:val="22"/>
              </w:rPr>
              <w:t>земельными участками организациями, осуществляющими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rStyle w:val="s0"/>
                <w:b/>
                <w:bCs/>
                <w:sz w:val="22"/>
                <w:szCs w:val="22"/>
              </w:rPr>
              <w:t>деятельность на территории специальной экономической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rStyle w:val="s0"/>
                <w:b/>
                <w:bCs/>
                <w:sz w:val="22"/>
                <w:szCs w:val="22"/>
              </w:rPr>
              <w:t>зоны «Национальный индустриальный нефтехимический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rStyle w:val="s0"/>
                <w:b/>
                <w:bCs/>
                <w:sz w:val="22"/>
                <w:szCs w:val="22"/>
              </w:rPr>
              <w:t>тех</w:t>
            </w:r>
            <w:r>
              <w:rPr>
                <w:rStyle w:val="s0"/>
                <w:b/>
                <w:bCs/>
                <w:sz w:val="22"/>
                <w:szCs w:val="22"/>
              </w:rPr>
              <w:t>нопарк»:</w:t>
            </w:r>
          </w:p>
          <w:p w:rsidR="00000000" w:rsidRDefault="0085573C">
            <w:pPr>
              <w:ind w:firstLine="180"/>
              <w:jc w:val="both"/>
            </w:pPr>
            <w:r>
              <w:rPr>
                <w:rStyle w:val="s0"/>
                <w:b/>
                <w:bCs/>
                <w:sz w:val="22"/>
                <w:szCs w:val="22"/>
              </w:rPr>
              <w:t>1) при определении суммы корпоративного подоходного налога, подлежащей уплате в бюджет, сумма исчисленного в соответствии со статьей 139 настоящего Кодекса корпоративного подоходного налога уменьшается на 100 процентов;</w:t>
            </w:r>
          </w:p>
          <w:p w:rsidR="00000000" w:rsidRDefault="0085573C">
            <w:pPr>
              <w:ind w:firstLine="180"/>
              <w:jc w:val="both"/>
            </w:pPr>
            <w:r>
              <w:rPr>
                <w:rStyle w:val="s0"/>
                <w:b/>
                <w:bCs/>
                <w:sz w:val="22"/>
                <w:szCs w:val="22"/>
              </w:rPr>
              <w:t>2) по объектам налогообложе</w:t>
            </w:r>
            <w:r>
              <w:rPr>
                <w:rStyle w:val="s0"/>
                <w:b/>
                <w:bCs/>
                <w:sz w:val="22"/>
                <w:szCs w:val="22"/>
              </w:rPr>
              <w:t>ния и (или) объектам, связанным с налогообложением, расположенным на территории специальной экономической зоны и используемым при осуществлении видов деятельности, предусмотренных пунктом 1 настоящей статьи, применяются:</w:t>
            </w:r>
          </w:p>
          <w:p w:rsidR="00000000" w:rsidRDefault="0085573C">
            <w:pPr>
              <w:ind w:firstLine="180"/>
              <w:jc w:val="both"/>
            </w:pPr>
            <w:r>
              <w:rPr>
                <w:rStyle w:val="s0"/>
                <w:b/>
                <w:bCs/>
                <w:sz w:val="22"/>
                <w:szCs w:val="22"/>
              </w:rPr>
              <w:t>коэффициент 0 к соответствующим ста</w:t>
            </w:r>
            <w:r>
              <w:rPr>
                <w:rStyle w:val="s0"/>
                <w:b/>
                <w:bCs/>
                <w:sz w:val="22"/>
                <w:szCs w:val="22"/>
              </w:rPr>
              <w:t>вкам при исчислении земельного налога;</w:t>
            </w:r>
          </w:p>
          <w:p w:rsidR="00000000" w:rsidRDefault="0085573C">
            <w:pPr>
              <w:ind w:firstLine="180"/>
              <w:jc w:val="both"/>
            </w:pPr>
            <w:r>
              <w:rPr>
                <w:rStyle w:val="s0"/>
                <w:b/>
                <w:bCs/>
                <w:sz w:val="22"/>
                <w:szCs w:val="22"/>
              </w:rPr>
              <w:t>коэффициент 0 к соответствующим ставкам при исчислении платы за пользование земельными участками на срок, указанный в договоре временного возмездного землепользования (аренды), но не более десяти лет со дня предоставл</w:t>
            </w:r>
            <w:r>
              <w:rPr>
                <w:rStyle w:val="s0"/>
                <w:b/>
                <w:bCs/>
                <w:sz w:val="22"/>
                <w:szCs w:val="22"/>
              </w:rPr>
              <w:t>ения земельных участков на праве временного возмездного землепользования (аренды);</w:t>
            </w:r>
          </w:p>
          <w:p w:rsidR="00000000" w:rsidRDefault="0085573C">
            <w:pPr>
              <w:ind w:firstLine="180"/>
              <w:jc w:val="both"/>
            </w:pPr>
            <w:r>
              <w:rPr>
                <w:rStyle w:val="s0"/>
                <w:b/>
                <w:bCs/>
                <w:sz w:val="22"/>
                <w:szCs w:val="22"/>
              </w:rPr>
              <w:t>ставка 0 процента к среднегодовой стоимости объектов налогообложения при исчислении налога на имущество.</w:t>
            </w:r>
          </w:p>
          <w:p w:rsidR="00000000" w:rsidRDefault="0085573C">
            <w:pPr>
              <w:ind w:firstLine="180"/>
              <w:jc w:val="both"/>
            </w:pPr>
            <w:r>
              <w:t> </w:t>
            </w:r>
          </w:p>
        </w:tc>
        <w:tc>
          <w:tcPr>
            <w:tcW w:w="1107" w:type="pct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5573C">
            <w:pPr>
              <w:ind w:firstLine="167"/>
              <w:jc w:val="both"/>
            </w:pPr>
            <w:r>
              <w:rPr>
                <w:rStyle w:val="s0"/>
                <w:sz w:val="22"/>
                <w:szCs w:val="22"/>
              </w:rPr>
              <w:t>Глава 17 раздела 5  </w:t>
            </w:r>
            <w:hyperlink r:id="rId22" w:anchor="sub_id=1511" w:history="1">
              <w:r>
                <w:rPr>
                  <w:rStyle w:val="a3"/>
                </w:rPr>
                <w:t>дополнена</w:t>
              </w:r>
            </w:hyperlink>
            <w:r>
              <w:rPr>
                <w:sz w:val="22"/>
                <w:szCs w:val="22"/>
              </w:rPr>
              <w:t xml:space="preserve"> статьей 151-2</w:t>
            </w:r>
          </w:p>
        </w:tc>
      </w:tr>
      <w:tr w:rsidR="00000000">
        <w:trPr>
          <w:tblCellSpacing w:w="22" w:type="dxa"/>
        </w:trPr>
        <w:tc>
          <w:tcPr>
            <w:tcW w:w="1905" w:type="pct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5573C">
            <w:pPr>
              <w:ind w:firstLine="180"/>
              <w:jc w:val="both"/>
            </w:pPr>
            <w:r>
              <w:rPr>
                <w:rStyle w:val="s0"/>
                <w:b/>
                <w:bCs/>
                <w:sz w:val="22"/>
                <w:szCs w:val="22"/>
              </w:rPr>
              <w:t>Статья 151-3. Отсутствует</w:t>
            </w:r>
          </w:p>
        </w:tc>
        <w:tc>
          <w:tcPr>
            <w:tcW w:w="1929" w:type="pct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5573C">
            <w:pPr>
              <w:ind w:firstLine="180"/>
              <w:jc w:val="both"/>
            </w:pPr>
            <w:r>
              <w:rPr>
                <w:rStyle w:val="s0"/>
                <w:b/>
                <w:bCs/>
                <w:sz w:val="22"/>
                <w:szCs w:val="22"/>
              </w:rPr>
              <w:t>Статья 151-3. Налогообложение организаций, осуществляющих деятельность на территории специальной экономической зоны «М</w:t>
            </w:r>
            <w:r>
              <w:rPr>
                <w:rStyle w:val="s0"/>
                <w:b/>
                <w:bCs/>
                <w:sz w:val="22"/>
                <w:szCs w:val="22"/>
              </w:rPr>
              <w:t>орпорт Актау»</w:t>
            </w:r>
          </w:p>
          <w:p w:rsidR="00000000" w:rsidRDefault="0085573C">
            <w:pPr>
              <w:ind w:firstLine="180"/>
              <w:jc w:val="both"/>
            </w:pPr>
            <w:r>
              <w:rPr>
                <w:rStyle w:val="s0"/>
                <w:b/>
                <w:bCs/>
                <w:sz w:val="22"/>
                <w:szCs w:val="22"/>
              </w:rPr>
              <w:t>1. В целях применения подпункта 3) части первой пункта 1 статьи 150 настоящего Кодекса видами деятельности, соответствующими созданию специальной экономической зоны «Морпорт Актау», являются:</w:t>
            </w:r>
          </w:p>
          <w:p w:rsidR="00000000" w:rsidRDefault="0085573C">
            <w:pPr>
              <w:ind w:firstLine="180"/>
              <w:jc w:val="both"/>
            </w:pPr>
            <w:r>
              <w:rPr>
                <w:rStyle w:val="s0"/>
                <w:b/>
                <w:bCs/>
                <w:sz w:val="22"/>
                <w:szCs w:val="22"/>
              </w:rPr>
              <w:t>производство бытовых электрических приборов;</w:t>
            </w:r>
          </w:p>
          <w:p w:rsidR="00000000" w:rsidRDefault="0085573C">
            <w:pPr>
              <w:ind w:firstLine="180"/>
              <w:jc w:val="both"/>
            </w:pPr>
            <w:r>
              <w:rPr>
                <w:rStyle w:val="s0"/>
                <w:b/>
                <w:bCs/>
                <w:sz w:val="22"/>
                <w:szCs w:val="22"/>
              </w:rPr>
              <w:t>производство изделий из кожи;</w:t>
            </w:r>
          </w:p>
          <w:p w:rsidR="00000000" w:rsidRDefault="0085573C">
            <w:pPr>
              <w:ind w:firstLine="180"/>
              <w:jc w:val="both"/>
            </w:pPr>
            <w:r>
              <w:rPr>
                <w:rStyle w:val="s0"/>
                <w:b/>
                <w:bCs/>
                <w:sz w:val="22"/>
                <w:szCs w:val="22"/>
              </w:rPr>
              <w:t>производство продуктов химической промышленности;</w:t>
            </w:r>
          </w:p>
          <w:p w:rsidR="00000000" w:rsidRDefault="0085573C">
            <w:pPr>
              <w:ind w:firstLine="180"/>
              <w:jc w:val="both"/>
            </w:pPr>
            <w:r>
              <w:rPr>
                <w:rStyle w:val="s0"/>
                <w:b/>
                <w:bCs/>
                <w:sz w:val="22"/>
                <w:szCs w:val="22"/>
              </w:rPr>
              <w:t>производство резиновых и пластмассовых изделий;</w:t>
            </w:r>
          </w:p>
          <w:p w:rsidR="00000000" w:rsidRDefault="0085573C">
            <w:pPr>
              <w:ind w:firstLine="180"/>
              <w:jc w:val="both"/>
            </w:pPr>
            <w:r>
              <w:rPr>
                <w:rStyle w:val="s0"/>
                <w:b/>
                <w:bCs/>
                <w:sz w:val="22"/>
                <w:szCs w:val="22"/>
              </w:rPr>
              <w:t>производство прочих неметаллических минеральных продуктов;</w:t>
            </w:r>
          </w:p>
          <w:p w:rsidR="00000000" w:rsidRDefault="0085573C">
            <w:pPr>
              <w:ind w:firstLine="180"/>
              <w:jc w:val="both"/>
            </w:pPr>
            <w:r>
              <w:rPr>
                <w:rStyle w:val="s0"/>
                <w:b/>
                <w:bCs/>
                <w:sz w:val="22"/>
                <w:szCs w:val="22"/>
              </w:rPr>
              <w:t>металлургическая промышленность;</w:t>
            </w:r>
          </w:p>
          <w:p w:rsidR="00000000" w:rsidRDefault="0085573C">
            <w:pPr>
              <w:ind w:firstLine="180"/>
              <w:jc w:val="both"/>
            </w:pPr>
            <w:r>
              <w:rPr>
                <w:rStyle w:val="s0"/>
                <w:b/>
                <w:bCs/>
                <w:sz w:val="22"/>
                <w:szCs w:val="22"/>
              </w:rPr>
              <w:t>производство готовых металлических и</w:t>
            </w:r>
            <w:r>
              <w:rPr>
                <w:rStyle w:val="s0"/>
                <w:b/>
                <w:bCs/>
                <w:sz w:val="22"/>
                <w:szCs w:val="22"/>
              </w:rPr>
              <w:t>зделий;</w:t>
            </w:r>
          </w:p>
          <w:p w:rsidR="00000000" w:rsidRDefault="0085573C">
            <w:pPr>
              <w:ind w:firstLine="180"/>
              <w:jc w:val="both"/>
            </w:pPr>
            <w:r>
              <w:rPr>
                <w:rStyle w:val="s0"/>
                <w:b/>
                <w:bCs/>
                <w:sz w:val="22"/>
                <w:szCs w:val="22"/>
              </w:rPr>
              <w:t>производство машин и оборудования;</w:t>
            </w:r>
          </w:p>
          <w:p w:rsidR="00000000" w:rsidRDefault="0085573C">
            <w:pPr>
              <w:ind w:firstLine="180"/>
              <w:jc w:val="both"/>
            </w:pPr>
            <w:r>
              <w:rPr>
                <w:rStyle w:val="s0"/>
                <w:b/>
                <w:bCs/>
                <w:sz w:val="22"/>
                <w:szCs w:val="22"/>
              </w:rPr>
              <w:t>производство нефтехимической продукции, а также продукции сопутствующих, смежных производств и технологий;</w:t>
            </w:r>
          </w:p>
          <w:p w:rsidR="00000000" w:rsidRDefault="0085573C">
            <w:pPr>
              <w:ind w:firstLine="180"/>
              <w:jc w:val="both"/>
            </w:pPr>
            <w:r>
              <w:rPr>
                <w:rStyle w:val="s0"/>
                <w:b/>
                <w:bCs/>
                <w:sz w:val="22"/>
                <w:szCs w:val="22"/>
              </w:rPr>
              <w:t>складское хозяйство и вспомогательная транспортная деятельность.</w:t>
            </w:r>
          </w:p>
          <w:p w:rsidR="00000000" w:rsidRDefault="0085573C">
            <w:pPr>
              <w:ind w:firstLine="180"/>
              <w:jc w:val="both"/>
            </w:pPr>
            <w:r>
              <w:rPr>
                <w:rStyle w:val="s0"/>
                <w:b/>
                <w:bCs/>
                <w:sz w:val="22"/>
                <w:szCs w:val="22"/>
              </w:rPr>
              <w:t>2. При исчислении налогов и платы за поль</w:t>
            </w:r>
            <w:r>
              <w:rPr>
                <w:rStyle w:val="s0"/>
                <w:b/>
                <w:bCs/>
                <w:sz w:val="22"/>
                <w:szCs w:val="22"/>
              </w:rPr>
              <w:t>зование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rStyle w:val="s0"/>
                <w:b/>
                <w:bCs/>
                <w:sz w:val="22"/>
                <w:szCs w:val="22"/>
              </w:rPr>
              <w:t>земельными участками организациями, осуществляющими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rStyle w:val="s0"/>
                <w:b/>
                <w:bCs/>
                <w:sz w:val="22"/>
                <w:szCs w:val="22"/>
              </w:rPr>
              <w:t>деятельность на территории специальной экономической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rStyle w:val="s0"/>
                <w:b/>
                <w:bCs/>
                <w:sz w:val="22"/>
                <w:szCs w:val="22"/>
              </w:rPr>
              <w:t>зоны «Морпорт Актау»:</w:t>
            </w:r>
          </w:p>
          <w:p w:rsidR="00000000" w:rsidRDefault="0085573C">
            <w:pPr>
              <w:ind w:firstLine="180"/>
              <w:jc w:val="both"/>
            </w:pPr>
            <w:r>
              <w:rPr>
                <w:rStyle w:val="s0"/>
                <w:b/>
                <w:bCs/>
                <w:sz w:val="22"/>
                <w:szCs w:val="22"/>
              </w:rPr>
              <w:t>1) при определении суммы корпоративного подоходного налога, подлежащей уплате в бюджет, сумма исчисленного в соответствии</w:t>
            </w:r>
            <w:r>
              <w:rPr>
                <w:rStyle w:val="s0"/>
                <w:b/>
                <w:bCs/>
                <w:sz w:val="22"/>
                <w:szCs w:val="22"/>
              </w:rPr>
              <w:t xml:space="preserve"> со статьей 139 настоящего Кодекса корпоративного подоходного налога уменьшается на 100 процентов;</w:t>
            </w:r>
          </w:p>
          <w:p w:rsidR="00000000" w:rsidRDefault="0085573C">
            <w:pPr>
              <w:ind w:firstLine="180"/>
              <w:jc w:val="both"/>
            </w:pPr>
            <w:r>
              <w:rPr>
                <w:rStyle w:val="s0"/>
                <w:b/>
                <w:bCs/>
                <w:sz w:val="22"/>
                <w:szCs w:val="22"/>
              </w:rPr>
              <w:t xml:space="preserve">2) по объектам налогообложения и (или) объектам, связанным с налогообложением, расположенным на территории специальной экономической зоны и используемым при </w:t>
            </w:r>
            <w:r>
              <w:rPr>
                <w:rStyle w:val="s0"/>
                <w:b/>
                <w:bCs/>
                <w:sz w:val="22"/>
                <w:szCs w:val="22"/>
              </w:rPr>
              <w:t>осуществлении видов деятельности, предусмотренных пунктом 1 настоящей статьи, применяются:</w:t>
            </w:r>
          </w:p>
          <w:p w:rsidR="00000000" w:rsidRDefault="0085573C">
            <w:pPr>
              <w:ind w:firstLine="180"/>
              <w:jc w:val="both"/>
            </w:pPr>
            <w:r>
              <w:rPr>
                <w:rStyle w:val="s0"/>
                <w:b/>
                <w:bCs/>
                <w:sz w:val="22"/>
                <w:szCs w:val="22"/>
              </w:rPr>
              <w:t>коэффициент 0 к соответствующим ставкам при исчислении земельного налога;</w:t>
            </w:r>
          </w:p>
          <w:p w:rsidR="00000000" w:rsidRDefault="0085573C">
            <w:pPr>
              <w:ind w:firstLine="180"/>
              <w:jc w:val="both"/>
            </w:pPr>
            <w:r>
              <w:rPr>
                <w:rStyle w:val="s0"/>
                <w:b/>
                <w:bCs/>
                <w:sz w:val="22"/>
                <w:szCs w:val="22"/>
              </w:rPr>
              <w:t>коэффициент 0 к соответствующим ставкам при исчислении платы за пользование земельными учас</w:t>
            </w:r>
            <w:r>
              <w:rPr>
                <w:rStyle w:val="s0"/>
                <w:b/>
                <w:bCs/>
                <w:sz w:val="22"/>
                <w:szCs w:val="22"/>
              </w:rPr>
              <w:t>тками на срок, указанный в договоре временного возмездного землепользования (аренды), но не более десяти лет со дня предоставления земельных участков на праве временного возмездного землепользования (аренды);</w:t>
            </w:r>
          </w:p>
          <w:p w:rsidR="00000000" w:rsidRDefault="0085573C">
            <w:pPr>
              <w:ind w:firstLine="180"/>
              <w:jc w:val="both"/>
            </w:pPr>
            <w:r>
              <w:rPr>
                <w:rStyle w:val="s0"/>
                <w:b/>
                <w:bCs/>
                <w:sz w:val="22"/>
                <w:szCs w:val="22"/>
              </w:rPr>
              <w:t>ставка 0 процента к среднегодовой стоимости объ</w:t>
            </w:r>
            <w:r>
              <w:rPr>
                <w:rStyle w:val="s0"/>
                <w:b/>
                <w:bCs/>
                <w:sz w:val="22"/>
                <w:szCs w:val="22"/>
              </w:rPr>
              <w:t>ектов налогообложения при исчислении налога на имущество.</w:t>
            </w:r>
          </w:p>
        </w:tc>
        <w:tc>
          <w:tcPr>
            <w:tcW w:w="1107" w:type="pct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5573C">
            <w:pPr>
              <w:ind w:firstLine="167"/>
              <w:jc w:val="both"/>
            </w:pPr>
            <w:r>
              <w:rPr>
                <w:rStyle w:val="s0"/>
                <w:sz w:val="22"/>
                <w:szCs w:val="22"/>
              </w:rPr>
              <w:t>Глава 17 раздела 5  </w:t>
            </w:r>
            <w:hyperlink r:id="rId23" w:anchor="sub_id=1511" w:history="1">
              <w:r>
                <w:rPr>
                  <w:rStyle w:val="a3"/>
                </w:rPr>
                <w:t>дополнена</w:t>
              </w:r>
            </w:hyperlink>
            <w:r>
              <w:rPr>
                <w:sz w:val="22"/>
                <w:szCs w:val="22"/>
              </w:rPr>
              <w:t xml:space="preserve"> статьей 151-3</w:t>
            </w:r>
          </w:p>
        </w:tc>
      </w:tr>
      <w:tr w:rsidR="00000000">
        <w:trPr>
          <w:tblCellSpacing w:w="22" w:type="dxa"/>
        </w:trPr>
        <w:tc>
          <w:tcPr>
            <w:tcW w:w="1905" w:type="pct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5573C">
            <w:pPr>
              <w:ind w:firstLine="180"/>
              <w:jc w:val="both"/>
            </w:pPr>
            <w:r>
              <w:rPr>
                <w:rStyle w:val="s0"/>
                <w:b/>
                <w:bCs/>
                <w:sz w:val="22"/>
                <w:szCs w:val="22"/>
              </w:rPr>
              <w:t>Статья 151-4. Отсутствует</w:t>
            </w:r>
          </w:p>
        </w:tc>
        <w:tc>
          <w:tcPr>
            <w:tcW w:w="1929" w:type="pct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5573C">
            <w:pPr>
              <w:ind w:firstLine="180"/>
              <w:jc w:val="both"/>
            </w:pPr>
            <w:r>
              <w:rPr>
                <w:rStyle w:val="s0"/>
                <w:b/>
                <w:bCs/>
                <w:sz w:val="22"/>
                <w:szCs w:val="22"/>
              </w:rPr>
              <w:t>Статья 151-4. Налогообложение организаций, осуществляющих деятельность на территории специальной экономической зоны «Парк информационных технологий»</w:t>
            </w:r>
          </w:p>
          <w:p w:rsidR="00000000" w:rsidRDefault="0085573C">
            <w:pPr>
              <w:ind w:firstLine="180"/>
              <w:jc w:val="both"/>
            </w:pPr>
            <w:r>
              <w:rPr>
                <w:rStyle w:val="s0"/>
                <w:b/>
                <w:bCs/>
                <w:sz w:val="22"/>
                <w:szCs w:val="22"/>
              </w:rPr>
              <w:t>1. В целях применения подпункта 3) части первой пункта 1 статьи 150 настоящего Кодекса видами деятельности,</w:t>
            </w:r>
            <w:r>
              <w:rPr>
                <w:rStyle w:val="s0"/>
                <w:b/>
                <w:bCs/>
                <w:sz w:val="22"/>
                <w:szCs w:val="22"/>
              </w:rPr>
              <w:t xml:space="preserve"> соответствующими созданию специальной экономической зоны «Парк информационных технологий», являются:</w:t>
            </w:r>
          </w:p>
          <w:p w:rsidR="00000000" w:rsidRDefault="0085573C">
            <w:pPr>
              <w:ind w:firstLine="180"/>
              <w:jc w:val="both"/>
            </w:pPr>
            <w:r>
              <w:rPr>
                <w:rStyle w:val="s0"/>
                <w:b/>
                <w:bCs/>
                <w:sz w:val="22"/>
                <w:szCs w:val="22"/>
              </w:rPr>
              <w:t>проектирование, разработка, внедрение, опытное производство и производство программного обеспечения, баз данных и аппаратных средств;</w:t>
            </w:r>
          </w:p>
          <w:p w:rsidR="00000000" w:rsidRDefault="0085573C">
            <w:pPr>
              <w:ind w:firstLine="180"/>
              <w:jc w:val="both"/>
            </w:pPr>
            <w:r>
              <w:rPr>
                <w:rStyle w:val="s0"/>
                <w:b/>
                <w:bCs/>
                <w:sz w:val="22"/>
                <w:szCs w:val="22"/>
              </w:rPr>
              <w:t>создание новых инфор</w:t>
            </w:r>
            <w:r>
              <w:rPr>
                <w:rStyle w:val="s0"/>
                <w:b/>
                <w:bCs/>
                <w:sz w:val="22"/>
                <w:szCs w:val="22"/>
              </w:rPr>
              <w:t>мационных технологий на основе искусственных иммунных и нейронных систем;</w:t>
            </w:r>
          </w:p>
          <w:p w:rsidR="00000000" w:rsidRDefault="0085573C">
            <w:pPr>
              <w:ind w:firstLine="180"/>
              <w:jc w:val="both"/>
            </w:pPr>
            <w:r>
              <w:rPr>
                <w:rStyle w:val="s0"/>
                <w:b/>
                <w:bCs/>
                <w:sz w:val="22"/>
                <w:szCs w:val="22"/>
              </w:rPr>
              <w:t>проведение научно-исследовательских и опытно-конструкторских работ по созданию и внедрению проектов в области информационных технологий;</w:t>
            </w:r>
          </w:p>
          <w:p w:rsidR="00000000" w:rsidRDefault="0085573C">
            <w:pPr>
              <w:ind w:firstLine="180"/>
              <w:jc w:val="both"/>
            </w:pPr>
            <w:r>
              <w:rPr>
                <w:rStyle w:val="s0"/>
                <w:b/>
                <w:bCs/>
                <w:sz w:val="22"/>
                <w:szCs w:val="22"/>
              </w:rPr>
              <w:t>производство машин для обработки текстов, копировально-множительного оборудования, адресовальных машин, калькуляторов, кассовых аппаратов, маркировальных машин, билетно-кассовых машин, производство других офисных машин и оборудования, электронных вычислите</w:t>
            </w:r>
            <w:r>
              <w:rPr>
                <w:rStyle w:val="s0"/>
                <w:b/>
                <w:bCs/>
                <w:sz w:val="22"/>
                <w:szCs w:val="22"/>
              </w:rPr>
              <w:t>льных машин и прочего оборудования для обработки информации;</w:t>
            </w:r>
          </w:p>
          <w:p w:rsidR="00000000" w:rsidRDefault="0085573C">
            <w:pPr>
              <w:ind w:firstLine="180"/>
              <w:jc w:val="both"/>
            </w:pPr>
            <w:r>
              <w:rPr>
                <w:rStyle w:val="s0"/>
                <w:b/>
                <w:bCs/>
                <w:sz w:val="22"/>
                <w:szCs w:val="22"/>
              </w:rPr>
              <w:t>производство электро- и радиоэлементов, передающей аппаратуры, аппаратуры для приема, записи и воспроизведения звука и изображения;</w:t>
            </w:r>
          </w:p>
          <w:p w:rsidR="00000000" w:rsidRDefault="0085573C">
            <w:pPr>
              <w:ind w:firstLine="180"/>
              <w:jc w:val="both"/>
            </w:pPr>
            <w:r>
              <w:rPr>
                <w:rStyle w:val="s0"/>
                <w:b/>
                <w:bCs/>
                <w:sz w:val="22"/>
                <w:szCs w:val="22"/>
              </w:rPr>
              <w:t>производство бытовых электрических приборов;</w:t>
            </w:r>
          </w:p>
          <w:p w:rsidR="00000000" w:rsidRDefault="0085573C">
            <w:pPr>
              <w:ind w:firstLine="180"/>
              <w:jc w:val="both"/>
            </w:pPr>
            <w:r>
              <w:rPr>
                <w:rStyle w:val="s0"/>
                <w:b/>
                <w:bCs/>
                <w:sz w:val="22"/>
                <w:szCs w:val="22"/>
              </w:rPr>
              <w:t>образовательная де</w:t>
            </w:r>
            <w:r>
              <w:rPr>
                <w:rStyle w:val="s0"/>
                <w:b/>
                <w:bCs/>
                <w:sz w:val="22"/>
                <w:szCs w:val="22"/>
              </w:rPr>
              <w:t>ятельность в сфере информационных и инновационных технологий.</w:t>
            </w:r>
          </w:p>
          <w:p w:rsidR="00000000" w:rsidRDefault="0085573C">
            <w:pPr>
              <w:ind w:firstLine="180"/>
              <w:jc w:val="both"/>
            </w:pPr>
            <w:r>
              <w:rPr>
                <w:rStyle w:val="s0"/>
                <w:b/>
                <w:bCs/>
                <w:sz w:val="22"/>
                <w:szCs w:val="22"/>
              </w:rPr>
              <w:t>2. В целях применения подпункта 3) части первой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rStyle w:val="s0"/>
                <w:b/>
                <w:bCs/>
                <w:sz w:val="22"/>
                <w:szCs w:val="22"/>
              </w:rPr>
              <w:t>пункта 2 статьи 150 настоящего Кодекса видами деятельности, соответствующими созданию специальной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rStyle w:val="s0"/>
                <w:b/>
                <w:bCs/>
                <w:sz w:val="22"/>
                <w:szCs w:val="22"/>
              </w:rPr>
              <w:t>экономической зоны «Парк информационных технолог</w:t>
            </w:r>
            <w:r>
              <w:rPr>
                <w:rStyle w:val="s0"/>
                <w:b/>
                <w:bCs/>
                <w:sz w:val="22"/>
                <w:szCs w:val="22"/>
              </w:rPr>
              <w:t>ий»,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rStyle w:val="s0"/>
                <w:b/>
                <w:bCs/>
                <w:sz w:val="22"/>
                <w:szCs w:val="22"/>
              </w:rPr>
              <w:t>являются:</w:t>
            </w:r>
          </w:p>
          <w:p w:rsidR="00000000" w:rsidRDefault="0085573C">
            <w:pPr>
              <w:ind w:firstLine="180"/>
              <w:jc w:val="both"/>
            </w:pPr>
            <w:r>
              <w:rPr>
                <w:rStyle w:val="s0"/>
                <w:b/>
                <w:bCs/>
                <w:sz w:val="22"/>
                <w:szCs w:val="22"/>
              </w:rPr>
              <w:t>проектирование, разработка, внедрение, опытное производство и производство программного обеспечения, баз данных и аппаратных средств информационных технологий, а также услуги дата-центров, онлайн-услуги;</w:t>
            </w:r>
          </w:p>
          <w:p w:rsidR="00000000" w:rsidRDefault="0085573C">
            <w:pPr>
              <w:ind w:firstLine="180"/>
              <w:jc w:val="both"/>
            </w:pPr>
            <w:r>
              <w:rPr>
                <w:rStyle w:val="s0"/>
                <w:b/>
                <w:bCs/>
                <w:sz w:val="22"/>
                <w:szCs w:val="22"/>
              </w:rPr>
              <w:t>проведение научно-исследовательских и</w:t>
            </w:r>
            <w:r>
              <w:rPr>
                <w:rStyle w:val="s0"/>
                <w:b/>
                <w:bCs/>
                <w:sz w:val="22"/>
                <w:szCs w:val="22"/>
              </w:rPr>
              <w:t xml:space="preserve"> опытно-конструкторских работ по созданию и внедрению проектов в области информационных технологий.</w:t>
            </w:r>
          </w:p>
          <w:p w:rsidR="00000000" w:rsidRDefault="0085573C">
            <w:pPr>
              <w:ind w:firstLine="180"/>
              <w:jc w:val="both"/>
            </w:pPr>
            <w:r>
              <w:rPr>
                <w:rStyle w:val="s0"/>
                <w:b/>
                <w:bCs/>
                <w:sz w:val="22"/>
                <w:szCs w:val="22"/>
              </w:rPr>
              <w:t>3. При исчислении налогов и платы за пользование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rStyle w:val="s0"/>
                <w:b/>
                <w:bCs/>
                <w:sz w:val="22"/>
                <w:szCs w:val="22"/>
              </w:rPr>
              <w:t>земельными участками организациями, осуществляющими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rStyle w:val="s0"/>
                <w:b/>
                <w:bCs/>
                <w:sz w:val="22"/>
                <w:szCs w:val="22"/>
              </w:rPr>
              <w:t>деятельность на территории специальной экономической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rStyle w:val="s0"/>
                <w:b/>
                <w:bCs/>
                <w:sz w:val="22"/>
                <w:szCs w:val="22"/>
              </w:rPr>
              <w:t>зо</w:t>
            </w:r>
            <w:r>
              <w:rPr>
                <w:rStyle w:val="s0"/>
                <w:b/>
                <w:bCs/>
                <w:sz w:val="22"/>
                <w:szCs w:val="22"/>
              </w:rPr>
              <w:t>ны «Парк информационных технологий»:</w:t>
            </w:r>
          </w:p>
          <w:p w:rsidR="00000000" w:rsidRDefault="0085573C">
            <w:pPr>
              <w:ind w:firstLine="180"/>
              <w:jc w:val="both"/>
            </w:pPr>
            <w:r>
              <w:rPr>
                <w:rStyle w:val="s0"/>
                <w:b/>
                <w:bCs/>
                <w:sz w:val="22"/>
                <w:szCs w:val="22"/>
              </w:rPr>
              <w:t>1) при определении суммы корпоративного подоходного налога, подлежащей уплате в бюджет, сумма исчисленного в соответствии со статьей 139 настоящего Кодекса корпоративного подоходного налога уменьшается на 100 процентов;</w:t>
            </w:r>
          </w:p>
          <w:p w:rsidR="00000000" w:rsidRDefault="0085573C">
            <w:pPr>
              <w:ind w:firstLine="180"/>
              <w:jc w:val="both"/>
            </w:pPr>
            <w:r>
              <w:rPr>
                <w:rStyle w:val="s0"/>
                <w:b/>
                <w:bCs/>
                <w:sz w:val="22"/>
                <w:szCs w:val="22"/>
              </w:rPr>
              <w:t>2) по объектам налогообложения и (или) объектам, связанным с налогообложением, расположенным на территории специальной экономической зоны и используемым при осуществлении видов деятельности, предусмотренных пунктом 1 настоящей статьи, применяются:</w:t>
            </w:r>
          </w:p>
          <w:p w:rsidR="00000000" w:rsidRDefault="0085573C">
            <w:pPr>
              <w:ind w:firstLine="180"/>
              <w:jc w:val="both"/>
            </w:pPr>
            <w:r>
              <w:rPr>
                <w:rStyle w:val="s0"/>
                <w:b/>
                <w:bCs/>
                <w:sz w:val="22"/>
                <w:szCs w:val="22"/>
              </w:rPr>
              <w:t>коэффиц</w:t>
            </w:r>
            <w:r>
              <w:rPr>
                <w:rStyle w:val="s0"/>
                <w:b/>
                <w:bCs/>
                <w:sz w:val="22"/>
                <w:szCs w:val="22"/>
              </w:rPr>
              <w:t>иент 0 к соответствующим ставкам при исчислении земельного налога;</w:t>
            </w:r>
          </w:p>
          <w:p w:rsidR="00000000" w:rsidRDefault="0085573C">
            <w:pPr>
              <w:ind w:firstLine="180"/>
              <w:jc w:val="both"/>
            </w:pPr>
            <w:r>
              <w:rPr>
                <w:rStyle w:val="s0"/>
                <w:b/>
                <w:bCs/>
                <w:sz w:val="22"/>
                <w:szCs w:val="22"/>
              </w:rPr>
              <w:t xml:space="preserve">коэффициент 0 к соответствующим ставкам при исчислении платы за пользование земельными участками на срок, указанный в договоре временного возмездного землепользования (аренды), но не более </w:t>
            </w:r>
            <w:r>
              <w:rPr>
                <w:rStyle w:val="s0"/>
                <w:b/>
                <w:bCs/>
                <w:sz w:val="22"/>
                <w:szCs w:val="22"/>
              </w:rPr>
              <w:t>десяти лет со дня предоставления земельных участков на праве временного возмездного землепользования (аренды);</w:t>
            </w:r>
          </w:p>
          <w:p w:rsidR="00000000" w:rsidRDefault="0085573C">
            <w:pPr>
              <w:ind w:firstLine="180"/>
              <w:jc w:val="both"/>
            </w:pPr>
            <w:r>
              <w:rPr>
                <w:rStyle w:val="s0"/>
                <w:b/>
                <w:bCs/>
                <w:sz w:val="22"/>
                <w:szCs w:val="22"/>
              </w:rPr>
              <w:t>ставка 0 процента к среднегодовой стоимости объектов налогообложения при исчислении налога на имущество;</w:t>
            </w:r>
          </w:p>
          <w:p w:rsidR="00000000" w:rsidRDefault="0085573C">
            <w:pPr>
              <w:ind w:firstLine="180"/>
              <w:jc w:val="both"/>
            </w:pPr>
            <w:r>
              <w:rPr>
                <w:rStyle w:val="s0"/>
                <w:b/>
                <w:bCs/>
                <w:sz w:val="22"/>
                <w:szCs w:val="22"/>
              </w:rPr>
              <w:t>3) при определении суммы социального нал</w:t>
            </w:r>
            <w:r>
              <w:rPr>
                <w:rStyle w:val="s0"/>
                <w:b/>
                <w:bCs/>
                <w:sz w:val="22"/>
                <w:szCs w:val="22"/>
              </w:rPr>
              <w:t>ога, подлежащей уплате в бюджет, сумма исчисленного в соответствии со статьей 359 настоящего Кодекса социального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rStyle w:val="s0"/>
                <w:b/>
                <w:bCs/>
                <w:sz w:val="22"/>
                <w:szCs w:val="22"/>
              </w:rPr>
              <w:t>налога уменьшается на 100 процентов при одновременном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rStyle w:val="s0"/>
                <w:b/>
                <w:bCs/>
                <w:sz w:val="22"/>
                <w:szCs w:val="22"/>
              </w:rPr>
              <w:t>соблюдении следующих условий:</w:t>
            </w:r>
          </w:p>
          <w:p w:rsidR="00000000" w:rsidRDefault="0085573C">
            <w:pPr>
              <w:ind w:firstLine="180"/>
              <w:jc w:val="both"/>
            </w:pPr>
            <w:r>
              <w:rPr>
                <w:rStyle w:val="s0"/>
                <w:b/>
                <w:bCs/>
                <w:sz w:val="22"/>
                <w:szCs w:val="22"/>
              </w:rPr>
              <w:t>максимальный период применения льготы - 5 лет со дня регист</w:t>
            </w:r>
            <w:r>
              <w:rPr>
                <w:rStyle w:val="s0"/>
                <w:b/>
                <w:bCs/>
                <w:sz w:val="22"/>
                <w:szCs w:val="22"/>
              </w:rPr>
              <w:t>рации в качестве организации, осуществляющей деятельность на территории специальной экономической зоны;</w:t>
            </w:r>
          </w:p>
          <w:p w:rsidR="00000000" w:rsidRDefault="0085573C">
            <w:pPr>
              <w:ind w:firstLine="180"/>
              <w:jc w:val="both"/>
            </w:pPr>
            <w:r>
              <w:rPr>
                <w:rStyle w:val="s0"/>
                <w:b/>
                <w:bCs/>
                <w:sz w:val="22"/>
                <w:szCs w:val="22"/>
              </w:rPr>
              <w:t>расходы на оплату труда работников за налоговый период по корпоративному подоходному налогу составляют не менее 50 процентов от совокупного годового дох</w:t>
            </w:r>
            <w:r>
              <w:rPr>
                <w:rStyle w:val="s0"/>
                <w:b/>
                <w:bCs/>
                <w:sz w:val="22"/>
                <w:szCs w:val="22"/>
              </w:rPr>
              <w:t>ода;</w:t>
            </w:r>
          </w:p>
          <w:p w:rsidR="00000000" w:rsidRDefault="0085573C">
            <w:pPr>
              <w:ind w:firstLine="180"/>
              <w:jc w:val="both"/>
            </w:pPr>
            <w:r>
              <w:rPr>
                <w:rStyle w:val="s0"/>
                <w:b/>
                <w:bCs/>
                <w:sz w:val="22"/>
                <w:szCs w:val="22"/>
              </w:rPr>
              <w:t>90 процентов расходов на оплату труда работников за налоговый период по корпоративному подоходному налогу составляют расходы на оплату труда работников - резидентов Республики Казахстан.</w:t>
            </w:r>
          </w:p>
          <w:p w:rsidR="00000000" w:rsidRDefault="0085573C">
            <w:pPr>
              <w:ind w:firstLine="180"/>
              <w:jc w:val="both"/>
            </w:pPr>
            <w:r>
              <w:rPr>
                <w:rStyle w:val="s0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07" w:type="pct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5573C">
            <w:pPr>
              <w:ind w:firstLine="167"/>
              <w:jc w:val="both"/>
            </w:pPr>
            <w:r>
              <w:rPr>
                <w:rStyle w:val="s0"/>
                <w:sz w:val="22"/>
                <w:szCs w:val="22"/>
              </w:rPr>
              <w:t xml:space="preserve">Глава 17 раздела 5 </w:t>
            </w:r>
            <w:hyperlink r:id="rId24" w:anchor="sub_id=1511" w:history="1">
              <w:r>
                <w:rPr>
                  <w:rStyle w:val="a3"/>
                </w:rPr>
                <w:t>дополнена</w:t>
              </w:r>
            </w:hyperlink>
            <w:r>
              <w:rPr>
                <w:sz w:val="22"/>
                <w:szCs w:val="22"/>
              </w:rPr>
              <w:t xml:space="preserve"> статьей 151-4</w:t>
            </w:r>
          </w:p>
        </w:tc>
      </w:tr>
      <w:tr w:rsidR="00000000">
        <w:trPr>
          <w:tblCellSpacing w:w="22" w:type="dxa"/>
        </w:trPr>
        <w:tc>
          <w:tcPr>
            <w:tcW w:w="1905" w:type="pct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5573C">
            <w:pPr>
              <w:ind w:firstLine="180"/>
              <w:jc w:val="both"/>
            </w:pPr>
            <w:r>
              <w:rPr>
                <w:rStyle w:val="s0"/>
                <w:b/>
                <w:bCs/>
                <w:sz w:val="22"/>
                <w:szCs w:val="22"/>
              </w:rPr>
              <w:t>Статья 151-5. Отсутствует</w:t>
            </w:r>
          </w:p>
        </w:tc>
        <w:tc>
          <w:tcPr>
            <w:tcW w:w="1929" w:type="pct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5573C">
            <w:pPr>
              <w:ind w:firstLine="180"/>
              <w:jc w:val="both"/>
            </w:pPr>
            <w:r>
              <w:rPr>
                <w:rStyle w:val="s0"/>
                <w:b/>
                <w:bCs/>
                <w:sz w:val="22"/>
                <w:szCs w:val="22"/>
              </w:rPr>
              <w:t>Статья 151-5. Налогообложение организаций, осуществляющих деятельность на территории специальной экономической зоны «О</w:t>
            </w:r>
            <w:r>
              <w:rPr>
                <w:rStyle w:val="s0"/>
                <w:b/>
                <w:bCs/>
                <w:sz w:val="22"/>
                <w:szCs w:val="22"/>
              </w:rPr>
              <w:t>ңтүстік</w:t>
            </w:r>
            <w:r>
              <w:rPr>
                <w:rStyle w:val="s0"/>
                <w:b/>
                <w:bCs/>
                <w:sz w:val="22"/>
                <w:szCs w:val="22"/>
              </w:rPr>
              <w:t>»</w:t>
            </w:r>
          </w:p>
          <w:p w:rsidR="00000000" w:rsidRDefault="0085573C">
            <w:pPr>
              <w:ind w:firstLine="180"/>
              <w:jc w:val="both"/>
            </w:pPr>
            <w:r>
              <w:rPr>
                <w:rStyle w:val="s0"/>
                <w:b/>
                <w:bCs/>
                <w:sz w:val="22"/>
                <w:szCs w:val="22"/>
              </w:rPr>
              <w:t>1. В целях применения подпункта 3) части первой пункта 1 статьи 150 настоящего Кодекса видами деятельности, соответствующими созданию специальной экономической зоны «Оңтүстік», являются:</w:t>
            </w:r>
          </w:p>
          <w:p w:rsidR="00000000" w:rsidRDefault="0085573C">
            <w:pPr>
              <w:ind w:firstLine="180"/>
              <w:jc w:val="both"/>
            </w:pPr>
            <w:r>
              <w:rPr>
                <w:rStyle w:val="s0"/>
                <w:b/>
                <w:bCs/>
                <w:sz w:val="22"/>
                <w:szCs w:val="22"/>
              </w:rPr>
              <w:t>производство готовых текстильных изделий, кроме одежды;</w:t>
            </w:r>
          </w:p>
          <w:p w:rsidR="00000000" w:rsidRDefault="0085573C">
            <w:pPr>
              <w:ind w:firstLine="180"/>
              <w:jc w:val="both"/>
            </w:pPr>
            <w:r>
              <w:rPr>
                <w:rStyle w:val="s0"/>
                <w:b/>
                <w:bCs/>
                <w:sz w:val="22"/>
                <w:szCs w:val="22"/>
              </w:rPr>
              <w:t>прои</w:t>
            </w:r>
            <w:r>
              <w:rPr>
                <w:rStyle w:val="s0"/>
                <w:b/>
                <w:bCs/>
                <w:sz w:val="22"/>
                <w:szCs w:val="22"/>
              </w:rPr>
              <w:t>зводство трикотажных изделий;</w:t>
            </w:r>
          </w:p>
          <w:p w:rsidR="00000000" w:rsidRDefault="0085573C">
            <w:pPr>
              <w:ind w:firstLine="180"/>
              <w:jc w:val="both"/>
            </w:pPr>
            <w:r>
              <w:rPr>
                <w:rStyle w:val="s0"/>
                <w:b/>
                <w:bCs/>
                <w:sz w:val="22"/>
                <w:szCs w:val="22"/>
              </w:rPr>
              <w:t>производство одежды из текстильных материалов;</w:t>
            </w:r>
          </w:p>
          <w:p w:rsidR="00000000" w:rsidRDefault="0085573C">
            <w:pPr>
              <w:ind w:firstLine="180"/>
              <w:jc w:val="both"/>
            </w:pPr>
            <w:r>
              <w:rPr>
                <w:rStyle w:val="s0"/>
                <w:b/>
                <w:bCs/>
                <w:sz w:val="22"/>
                <w:szCs w:val="22"/>
              </w:rPr>
              <w:t>производство шелковых тканей и изделий на их основе;</w:t>
            </w:r>
          </w:p>
          <w:p w:rsidR="00000000" w:rsidRDefault="0085573C">
            <w:pPr>
              <w:ind w:firstLine="180"/>
              <w:jc w:val="both"/>
            </w:pPr>
            <w:r>
              <w:rPr>
                <w:rStyle w:val="s0"/>
                <w:b/>
                <w:bCs/>
                <w:sz w:val="22"/>
                <w:szCs w:val="22"/>
              </w:rPr>
              <w:t>производство нетканых текстильных материалов и изделий из них;</w:t>
            </w:r>
          </w:p>
          <w:p w:rsidR="00000000" w:rsidRDefault="0085573C">
            <w:pPr>
              <w:ind w:firstLine="180"/>
              <w:jc w:val="both"/>
            </w:pPr>
            <w:r>
              <w:rPr>
                <w:rStyle w:val="s0"/>
                <w:b/>
                <w:bCs/>
                <w:sz w:val="22"/>
                <w:szCs w:val="22"/>
              </w:rPr>
              <w:t>производство ковров, ковровых изделий и гобеленов;</w:t>
            </w:r>
          </w:p>
          <w:p w:rsidR="00000000" w:rsidRDefault="0085573C">
            <w:pPr>
              <w:ind w:firstLine="180"/>
              <w:jc w:val="both"/>
            </w:pPr>
            <w:r>
              <w:rPr>
                <w:rStyle w:val="s0"/>
                <w:b/>
                <w:bCs/>
                <w:sz w:val="22"/>
                <w:szCs w:val="22"/>
              </w:rPr>
              <w:t>производство хлопковой целлюлозы и ее производных;</w:t>
            </w:r>
          </w:p>
          <w:p w:rsidR="00000000" w:rsidRDefault="0085573C">
            <w:pPr>
              <w:ind w:firstLine="180"/>
              <w:jc w:val="both"/>
            </w:pPr>
            <w:r>
              <w:rPr>
                <w:rStyle w:val="s0"/>
                <w:b/>
                <w:bCs/>
                <w:sz w:val="22"/>
                <w:szCs w:val="22"/>
              </w:rPr>
              <w:t>производство высококачественной бумаги из хлопкового сырья;</w:t>
            </w:r>
          </w:p>
          <w:p w:rsidR="00000000" w:rsidRDefault="0085573C">
            <w:pPr>
              <w:ind w:firstLine="180"/>
              <w:jc w:val="both"/>
            </w:pPr>
            <w:r>
              <w:rPr>
                <w:rStyle w:val="s0"/>
                <w:b/>
                <w:bCs/>
                <w:sz w:val="22"/>
                <w:szCs w:val="22"/>
              </w:rPr>
              <w:t>производство изделий из кожи.</w:t>
            </w:r>
          </w:p>
          <w:p w:rsidR="00000000" w:rsidRDefault="0085573C">
            <w:pPr>
              <w:ind w:firstLine="180"/>
              <w:jc w:val="both"/>
            </w:pPr>
            <w:r>
              <w:rPr>
                <w:rStyle w:val="s0"/>
                <w:b/>
                <w:bCs/>
                <w:sz w:val="22"/>
                <w:szCs w:val="22"/>
              </w:rPr>
              <w:t>2. При исчислении налогов и платы за пользование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rStyle w:val="s0"/>
                <w:b/>
                <w:bCs/>
                <w:sz w:val="22"/>
                <w:szCs w:val="22"/>
              </w:rPr>
              <w:t>земельными участками организациями, осуществляющими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rStyle w:val="s0"/>
                <w:b/>
                <w:bCs/>
                <w:sz w:val="22"/>
                <w:szCs w:val="22"/>
              </w:rPr>
              <w:t>деятельность н</w:t>
            </w:r>
            <w:r>
              <w:rPr>
                <w:rStyle w:val="s0"/>
                <w:b/>
                <w:bCs/>
                <w:sz w:val="22"/>
                <w:szCs w:val="22"/>
              </w:rPr>
              <w:t>а территории специальной экономической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rStyle w:val="s0"/>
                <w:b/>
                <w:bCs/>
                <w:sz w:val="22"/>
                <w:szCs w:val="22"/>
              </w:rPr>
              <w:t>зоны «Оңтүстік»:</w:t>
            </w:r>
          </w:p>
          <w:p w:rsidR="00000000" w:rsidRDefault="0085573C">
            <w:pPr>
              <w:ind w:firstLine="180"/>
              <w:jc w:val="both"/>
            </w:pPr>
            <w:r>
              <w:rPr>
                <w:rStyle w:val="s0"/>
                <w:b/>
                <w:bCs/>
                <w:sz w:val="22"/>
                <w:szCs w:val="22"/>
              </w:rPr>
              <w:t>1) при определении суммы корпоративного подоходного налога, подлежащей уплате в бюджет, сумма исчисленного в соответствии со статьей 139 настоящего Кодекса корпоративного подоходного налога уменьшаетс</w:t>
            </w:r>
            <w:r>
              <w:rPr>
                <w:rStyle w:val="s0"/>
                <w:b/>
                <w:bCs/>
                <w:sz w:val="22"/>
                <w:szCs w:val="22"/>
              </w:rPr>
              <w:t>я на 100 процентов;</w:t>
            </w:r>
          </w:p>
          <w:p w:rsidR="00000000" w:rsidRDefault="0085573C">
            <w:pPr>
              <w:ind w:firstLine="180"/>
              <w:jc w:val="both"/>
            </w:pPr>
            <w:r>
              <w:rPr>
                <w:rStyle w:val="s0"/>
                <w:b/>
                <w:bCs/>
                <w:sz w:val="22"/>
                <w:szCs w:val="22"/>
              </w:rPr>
              <w:t>2) по объектам налогообложения и (или) объектам, связанным с налогообложением, расположенным на территории специальной экономической зоны и используемым при осуществлении видов деятельности, предусмотренных пунктом 1 настоящей статьи, применяются:</w:t>
            </w:r>
          </w:p>
          <w:p w:rsidR="00000000" w:rsidRDefault="0085573C">
            <w:pPr>
              <w:ind w:firstLine="180"/>
              <w:jc w:val="both"/>
            </w:pPr>
            <w:r>
              <w:rPr>
                <w:rStyle w:val="s0"/>
                <w:b/>
                <w:bCs/>
                <w:sz w:val="22"/>
                <w:szCs w:val="22"/>
              </w:rPr>
              <w:t>коэффици</w:t>
            </w:r>
            <w:r>
              <w:rPr>
                <w:rStyle w:val="s0"/>
                <w:b/>
                <w:bCs/>
                <w:sz w:val="22"/>
                <w:szCs w:val="22"/>
              </w:rPr>
              <w:t>ент 0 к соответствующим ставкам при исчислении земельного налога;</w:t>
            </w:r>
          </w:p>
          <w:p w:rsidR="00000000" w:rsidRDefault="0085573C">
            <w:pPr>
              <w:ind w:firstLine="180"/>
              <w:jc w:val="both"/>
            </w:pPr>
            <w:r>
              <w:rPr>
                <w:rStyle w:val="s0"/>
                <w:b/>
                <w:bCs/>
                <w:sz w:val="22"/>
                <w:szCs w:val="22"/>
              </w:rPr>
              <w:t>коэффициент 0 к соответствующим ставкам при исчислении платы за пользование земельными участками на срок, указанный в договоре временного возмездного землепользования (аренды), но не более д</w:t>
            </w:r>
            <w:r>
              <w:rPr>
                <w:rStyle w:val="s0"/>
                <w:b/>
                <w:bCs/>
                <w:sz w:val="22"/>
                <w:szCs w:val="22"/>
              </w:rPr>
              <w:t>есяти лет со дня предоставления земельных участков на праве временного возмездного землепользования (аренды);</w:t>
            </w:r>
          </w:p>
          <w:p w:rsidR="00000000" w:rsidRDefault="0085573C">
            <w:pPr>
              <w:ind w:firstLine="180"/>
              <w:jc w:val="both"/>
            </w:pPr>
            <w:r>
              <w:rPr>
                <w:rStyle w:val="s0"/>
                <w:b/>
                <w:bCs/>
                <w:sz w:val="22"/>
                <w:szCs w:val="22"/>
              </w:rPr>
              <w:t>ставка 0 процента к среднегодовой стоимости объектов налогообложения при исчислении налога на имущество.</w:t>
            </w:r>
          </w:p>
          <w:p w:rsidR="00000000" w:rsidRDefault="0085573C">
            <w:pPr>
              <w:ind w:firstLine="180"/>
              <w:jc w:val="both"/>
            </w:pPr>
            <w:r>
              <w:rPr>
                <w:rStyle w:val="s0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07" w:type="pct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5573C">
            <w:pPr>
              <w:ind w:firstLine="167"/>
              <w:jc w:val="both"/>
            </w:pPr>
            <w:r>
              <w:rPr>
                <w:rStyle w:val="s0"/>
                <w:sz w:val="22"/>
                <w:szCs w:val="22"/>
              </w:rPr>
              <w:t>Глава 17 раздела 5  </w:t>
            </w:r>
            <w:hyperlink r:id="rId25" w:anchor="sub_id=1511" w:history="1">
              <w:r>
                <w:rPr>
                  <w:rStyle w:val="a3"/>
                </w:rPr>
                <w:t>дополнена</w:t>
              </w:r>
            </w:hyperlink>
            <w:r>
              <w:rPr>
                <w:sz w:val="22"/>
                <w:szCs w:val="22"/>
              </w:rPr>
              <w:t xml:space="preserve"> статьей 151-5</w:t>
            </w:r>
          </w:p>
        </w:tc>
      </w:tr>
      <w:tr w:rsidR="00000000">
        <w:trPr>
          <w:tblCellSpacing w:w="22" w:type="dxa"/>
        </w:trPr>
        <w:tc>
          <w:tcPr>
            <w:tcW w:w="1905" w:type="pct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5573C">
            <w:pPr>
              <w:ind w:firstLine="180"/>
              <w:jc w:val="both"/>
            </w:pPr>
            <w:r>
              <w:rPr>
                <w:rStyle w:val="s0"/>
                <w:b/>
                <w:bCs/>
                <w:sz w:val="22"/>
                <w:szCs w:val="22"/>
              </w:rPr>
              <w:t>Статья 151-6. Отсутствует</w:t>
            </w:r>
          </w:p>
        </w:tc>
        <w:tc>
          <w:tcPr>
            <w:tcW w:w="1929" w:type="pct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5573C">
            <w:pPr>
              <w:ind w:firstLine="180"/>
              <w:jc w:val="both"/>
            </w:pPr>
            <w:r>
              <w:rPr>
                <w:rStyle w:val="s0"/>
                <w:b/>
                <w:bCs/>
                <w:sz w:val="22"/>
                <w:szCs w:val="22"/>
              </w:rPr>
              <w:t>Статья 151-6. Налогообложение организаций, осуществляющих деятельность на территории специальной экономической зоны «Бурабай»</w:t>
            </w:r>
          </w:p>
          <w:p w:rsidR="00000000" w:rsidRDefault="0085573C">
            <w:pPr>
              <w:ind w:firstLine="180"/>
              <w:jc w:val="both"/>
            </w:pPr>
            <w:r>
              <w:rPr>
                <w:rStyle w:val="s0"/>
                <w:b/>
                <w:bCs/>
                <w:sz w:val="22"/>
                <w:szCs w:val="22"/>
              </w:rPr>
              <w:t>1. В целях</w:t>
            </w:r>
            <w:r>
              <w:rPr>
                <w:rStyle w:val="s0"/>
                <w:b/>
                <w:bCs/>
                <w:sz w:val="22"/>
                <w:szCs w:val="22"/>
              </w:rPr>
              <w:t xml:space="preserve"> применения подпункта 3) части первой пункта 1 статьи 150 настоящего Кодекса видами деятельности, соответствующими созданию специальной экономической зоны «Бурабай», являются:</w:t>
            </w:r>
          </w:p>
          <w:p w:rsidR="00000000" w:rsidRDefault="0085573C">
            <w:pPr>
              <w:ind w:firstLine="180"/>
              <w:jc w:val="both"/>
            </w:pPr>
            <w:r>
              <w:rPr>
                <w:rStyle w:val="s0"/>
                <w:b/>
                <w:bCs/>
                <w:sz w:val="22"/>
                <w:szCs w:val="22"/>
              </w:rPr>
              <w:t>строительство и ввод в эксплуатацию гостиниц, домов отдыха, санаториев в соответ</w:t>
            </w:r>
            <w:r>
              <w:rPr>
                <w:rStyle w:val="s0"/>
                <w:b/>
                <w:bCs/>
                <w:sz w:val="22"/>
                <w:szCs w:val="22"/>
              </w:rPr>
              <w:t>ствии с проектно-сметной документацией, не связанных с игорным бизнесом;</w:t>
            </w:r>
          </w:p>
          <w:p w:rsidR="00000000" w:rsidRDefault="0085573C">
            <w:pPr>
              <w:ind w:firstLine="180"/>
              <w:jc w:val="both"/>
            </w:pPr>
            <w:r>
              <w:rPr>
                <w:rStyle w:val="s0"/>
                <w:b/>
                <w:bCs/>
                <w:sz w:val="22"/>
                <w:szCs w:val="22"/>
              </w:rPr>
              <w:t>оказание туристских услуг.</w:t>
            </w:r>
          </w:p>
          <w:p w:rsidR="00000000" w:rsidRDefault="0085573C">
            <w:pPr>
              <w:ind w:firstLine="180"/>
              <w:jc w:val="both"/>
            </w:pPr>
            <w:r>
              <w:rPr>
                <w:rStyle w:val="s0"/>
                <w:b/>
                <w:bCs/>
                <w:sz w:val="22"/>
                <w:szCs w:val="22"/>
              </w:rPr>
              <w:t>2. При исчислении налогов и платы за пользование земельными участками организациями, осуществляющими деятельность на территории специальной экономической зо</w:t>
            </w:r>
            <w:r>
              <w:rPr>
                <w:rStyle w:val="s0"/>
                <w:b/>
                <w:bCs/>
                <w:sz w:val="22"/>
                <w:szCs w:val="22"/>
              </w:rPr>
              <w:t>ны «Бурабай»:</w:t>
            </w:r>
          </w:p>
          <w:p w:rsidR="00000000" w:rsidRDefault="0085573C">
            <w:pPr>
              <w:ind w:firstLine="180"/>
              <w:jc w:val="both"/>
            </w:pPr>
            <w:r>
              <w:rPr>
                <w:rStyle w:val="s0"/>
                <w:b/>
                <w:bCs/>
                <w:sz w:val="22"/>
                <w:szCs w:val="22"/>
              </w:rPr>
              <w:t>1) при определении суммы корпоративного подоходного налога, подлежащей уплате в бюджет, сумма исчисленного в соответствии со статьей 139 настоящего Кодекса корпоративного подоходного налога уменьшается на 100 процентов;</w:t>
            </w:r>
          </w:p>
          <w:p w:rsidR="00000000" w:rsidRDefault="0085573C">
            <w:pPr>
              <w:ind w:firstLine="180"/>
              <w:jc w:val="both"/>
            </w:pPr>
            <w:r>
              <w:rPr>
                <w:rStyle w:val="s0"/>
                <w:b/>
                <w:bCs/>
                <w:sz w:val="22"/>
                <w:szCs w:val="22"/>
              </w:rPr>
              <w:t>2) по объектам налогоо</w:t>
            </w:r>
            <w:r>
              <w:rPr>
                <w:rStyle w:val="s0"/>
                <w:b/>
                <w:bCs/>
                <w:sz w:val="22"/>
                <w:szCs w:val="22"/>
              </w:rPr>
              <w:t>бложения и (или) объектам, связанным с налогообложением, расположенным на территории специальной экономической зоны и используемым при осуществлении видов деятельности, предусмотренных пунктом 1 настоящей статьи, применяются:</w:t>
            </w:r>
          </w:p>
          <w:p w:rsidR="00000000" w:rsidRDefault="0085573C">
            <w:pPr>
              <w:ind w:firstLine="180"/>
              <w:jc w:val="both"/>
            </w:pPr>
            <w:r>
              <w:rPr>
                <w:rStyle w:val="s0"/>
                <w:b/>
                <w:bCs/>
                <w:sz w:val="22"/>
                <w:szCs w:val="22"/>
              </w:rPr>
              <w:t>коэффициент 0 к соответствующи</w:t>
            </w:r>
            <w:r>
              <w:rPr>
                <w:rStyle w:val="s0"/>
                <w:b/>
                <w:bCs/>
                <w:sz w:val="22"/>
                <w:szCs w:val="22"/>
              </w:rPr>
              <w:t>м ставкам при исчислении земельного налога;</w:t>
            </w:r>
          </w:p>
          <w:p w:rsidR="00000000" w:rsidRDefault="0085573C">
            <w:pPr>
              <w:ind w:firstLine="180"/>
              <w:jc w:val="both"/>
            </w:pPr>
            <w:r>
              <w:rPr>
                <w:rStyle w:val="s0"/>
                <w:b/>
                <w:bCs/>
                <w:sz w:val="22"/>
                <w:szCs w:val="22"/>
              </w:rPr>
              <w:t>коэффициент 0 к соответствующим ставкам при исчислении платы за пользование земельными участками на срок, указанный в договоре временного возмездного землепользования (аренды), но не более десяти лет со дня предоставления земельных участков на праве времен</w:t>
            </w:r>
            <w:r>
              <w:rPr>
                <w:rStyle w:val="s0"/>
                <w:b/>
                <w:bCs/>
                <w:sz w:val="22"/>
                <w:szCs w:val="22"/>
              </w:rPr>
              <w:t>ного возмездного землепользования (аренды);</w:t>
            </w:r>
          </w:p>
          <w:p w:rsidR="00000000" w:rsidRDefault="0085573C">
            <w:pPr>
              <w:ind w:firstLine="180"/>
              <w:jc w:val="both"/>
            </w:pPr>
            <w:r>
              <w:rPr>
                <w:rStyle w:val="s0"/>
                <w:b/>
                <w:bCs/>
                <w:sz w:val="22"/>
                <w:szCs w:val="22"/>
              </w:rPr>
              <w:t>ставка 0 процента к среднегодовой стоимости объектов налогообложения при исчислении налога на имущество.</w:t>
            </w:r>
          </w:p>
        </w:tc>
        <w:tc>
          <w:tcPr>
            <w:tcW w:w="1107" w:type="pct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5573C">
            <w:pPr>
              <w:ind w:firstLine="167"/>
              <w:jc w:val="both"/>
            </w:pPr>
            <w:r>
              <w:rPr>
                <w:rStyle w:val="s0"/>
                <w:sz w:val="22"/>
                <w:szCs w:val="22"/>
              </w:rPr>
              <w:t>Глава 17 раздела 5  </w:t>
            </w:r>
            <w:hyperlink r:id="rId26" w:anchor="sub_id=1511" w:history="1">
              <w:r>
                <w:rPr>
                  <w:rStyle w:val="a3"/>
                </w:rPr>
                <w:t>допо</w:t>
              </w:r>
              <w:r>
                <w:rPr>
                  <w:rStyle w:val="a3"/>
                </w:rPr>
                <w:t>лнена</w:t>
              </w:r>
            </w:hyperlink>
            <w:r>
              <w:rPr>
                <w:sz w:val="22"/>
                <w:szCs w:val="22"/>
              </w:rPr>
              <w:t xml:space="preserve"> статьей 151-6</w:t>
            </w:r>
          </w:p>
        </w:tc>
      </w:tr>
    </w:tbl>
    <w:p w:rsidR="00000000" w:rsidRDefault="0085573C">
      <w:r>
        <w:t> </w:t>
      </w:r>
    </w:p>
    <w:tbl>
      <w:tblPr>
        <w:tblW w:w="5000" w:type="pct"/>
        <w:tblCellSpacing w:w="22" w:type="dxa"/>
        <w:tblBorders>
          <w:top w:val="inset" w:sz="8" w:space="0" w:color="auto"/>
          <w:left w:val="inset" w:sz="8" w:space="0" w:color="auto"/>
          <w:bottom w:val="inset" w:sz="8" w:space="0" w:color="auto"/>
          <w:right w:val="inset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92"/>
        <w:gridCol w:w="3720"/>
        <w:gridCol w:w="2287"/>
      </w:tblGrid>
      <w:tr w:rsidR="00000000">
        <w:trPr>
          <w:tblCellSpacing w:w="22" w:type="dxa"/>
        </w:trPr>
        <w:tc>
          <w:tcPr>
            <w:tcW w:w="4970" w:type="pct"/>
            <w:gridSpan w:val="3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5573C">
            <w:pPr>
              <w:jc w:val="center"/>
            </w:pPr>
            <w:r>
              <w:rPr>
                <w:rStyle w:val="s1"/>
              </w:rPr>
              <w:t>Раздел 8. Налог на добавленную стоимость</w:t>
            </w:r>
          </w:p>
          <w:p w:rsidR="00000000" w:rsidRDefault="0085573C">
            <w:pPr>
              <w:jc w:val="center"/>
            </w:pPr>
            <w:r>
              <w:rPr>
                <w:rStyle w:val="s1"/>
              </w:rPr>
              <w:t> </w:t>
            </w:r>
          </w:p>
          <w:p w:rsidR="00000000" w:rsidRDefault="0085573C">
            <w:pPr>
              <w:jc w:val="center"/>
            </w:pPr>
            <w:r>
              <w:rPr>
                <w:rStyle w:val="s1"/>
              </w:rPr>
              <w:t>Глава 31. Обороты, облагаемые по нулевой ставке</w:t>
            </w:r>
          </w:p>
          <w:p w:rsidR="00000000" w:rsidRDefault="0085573C">
            <w:pPr>
              <w:ind w:firstLine="167"/>
              <w:jc w:val="both"/>
            </w:pPr>
            <w:r>
              <w:rPr>
                <w:rStyle w:val="s0"/>
                <w:sz w:val="22"/>
                <w:szCs w:val="22"/>
              </w:rPr>
              <w:t> </w:t>
            </w:r>
          </w:p>
        </w:tc>
      </w:tr>
      <w:tr w:rsidR="00000000">
        <w:trPr>
          <w:tblCellSpacing w:w="22" w:type="dxa"/>
        </w:trPr>
        <w:tc>
          <w:tcPr>
            <w:tcW w:w="1893" w:type="pct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5573C">
            <w:pPr>
              <w:ind w:firstLine="180"/>
              <w:jc w:val="both"/>
            </w:pPr>
            <w:r>
              <w:rPr>
                <w:rStyle w:val="s0"/>
                <w:b/>
                <w:bCs/>
                <w:sz w:val="22"/>
                <w:szCs w:val="22"/>
              </w:rPr>
              <w:t>Статья 244-2. Отсутствует</w:t>
            </w:r>
          </w:p>
        </w:tc>
        <w:tc>
          <w:tcPr>
            <w:tcW w:w="1918" w:type="pct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5573C">
            <w:pPr>
              <w:ind w:firstLine="180"/>
              <w:jc w:val="both"/>
            </w:pPr>
            <w:r>
              <w:rPr>
                <w:rStyle w:val="s0"/>
                <w:b/>
                <w:bCs/>
                <w:sz w:val="22"/>
                <w:szCs w:val="22"/>
              </w:rPr>
              <w:t>Статья 244-2. Налогообложение товаров, реализуемых на территории специальной экономической зоны</w:t>
            </w:r>
          </w:p>
          <w:p w:rsidR="00000000" w:rsidRDefault="0085573C">
            <w:pPr>
              <w:ind w:firstLine="180"/>
              <w:jc w:val="both"/>
            </w:pPr>
            <w:r>
              <w:rPr>
                <w:rStyle w:val="s0"/>
                <w:b/>
                <w:bCs/>
                <w:sz w:val="22"/>
                <w:szCs w:val="22"/>
              </w:rPr>
              <w:t>1. Реализация на территории специальной экономической зоны товаров, полностью потребляемых при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rStyle w:val="s0"/>
                <w:b/>
                <w:bCs/>
                <w:sz w:val="22"/>
                <w:szCs w:val="22"/>
              </w:rPr>
              <w:t>осуществлении деятельности, отвечающей целям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rStyle w:val="s0"/>
                <w:b/>
                <w:bCs/>
                <w:sz w:val="22"/>
                <w:szCs w:val="22"/>
              </w:rPr>
              <w:t>создания специальных экономических зон, по перечню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rStyle w:val="s0"/>
                <w:b/>
                <w:bCs/>
                <w:sz w:val="22"/>
                <w:szCs w:val="22"/>
              </w:rPr>
              <w:t>товаров, определенных Правительством Республики Казахстан, облага</w:t>
            </w:r>
            <w:r>
              <w:rPr>
                <w:rStyle w:val="s0"/>
                <w:b/>
                <w:bCs/>
                <w:sz w:val="22"/>
                <w:szCs w:val="22"/>
              </w:rPr>
              <w:t>ется налогом на добавленную стоимость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rStyle w:val="s0"/>
                <w:b/>
                <w:bCs/>
                <w:sz w:val="22"/>
                <w:szCs w:val="22"/>
              </w:rPr>
              <w:t>по нулевой ставке.</w:t>
            </w:r>
          </w:p>
          <w:p w:rsidR="00000000" w:rsidRDefault="0085573C">
            <w:pPr>
              <w:ind w:firstLine="180"/>
              <w:jc w:val="both"/>
            </w:pPr>
            <w:r>
              <w:rPr>
                <w:rStyle w:val="s0"/>
                <w:b/>
                <w:bCs/>
                <w:sz w:val="22"/>
                <w:szCs w:val="22"/>
              </w:rPr>
              <w:t>Для целей настоящей статьи под товарами, указанными в части первой настоящего пункта, понимаются товары, помещаемые (помещенные) под таможенную процедуру свободной таможенной зоны и находящиеся под т</w:t>
            </w:r>
            <w:r>
              <w:rPr>
                <w:rStyle w:val="s0"/>
                <w:b/>
                <w:bCs/>
                <w:sz w:val="22"/>
                <w:szCs w:val="22"/>
              </w:rPr>
              <w:t>аможенным контролем.</w:t>
            </w:r>
          </w:p>
          <w:p w:rsidR="00000000" w:rsidRDefault="0085573C">
            <w:pPr>
              <w:ind w:firstLine="180"/>
              <w:jc w:val="both"/>
            </w:pPr>
            <w:r>
              <w:rPr>
                <w:rStyle w:val="s0"/>
                <w:b/>
                <w:bCs/>
                <w:sz w:val="22"/>
                <w:szCs w:val="22"/>
              </w:rPr>
              <w:t>2. Документами, подтверждающими обороты, облагаемые по нулевой ставке, при реализации товаров, полностью потребляемых при осуществлении деятельности,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rStyle w:val="s0"/>
                <w:b/>
                <w:bCs/>
                <w:sz w:val="22"/>
                <w:szCs w:val="22"/>
              </w:rPr>
              <w:t>отвечающей целям создания специальных экономических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rStyle w:val="s0"/>
                <w:b/>
                <w:bCs/>
                <w:sz w:val="22"/>
                <w:szCs w:val="22"/>
              </w:rPr>
              <w:t>зон, являются:</w:t>
            </w:r>
          </w:p>
          <w:p w:rsidR="00000000" w:rsidRDefault="0085573C">
            <w:pPr>
              <w:ind w:firstLine="180"/>
              <w:jc w:val="both"/>
            </w:pPr>
            <w:r>
              <w:rPr>
                <w:rStyle w:val="s0"/>
                <w:b/>
                <w:bCs/>
                <w:sz w:val="22"/>
                <w:szCs w:val="22"/>
              </w:rPr>
              <w:t>1) договор (контра</w:t>
            </w:r>
            <w:r>
              <w:rPr>
                <w:rStyle w:val="s0"/>
                <w:b/>
                <w:bCs/>
                <w:sz w:val="22"/>
                <w:szCs w:val="22"/>
              </w:rPr>
              <w:t>кт) на поставку товаров с организациями, осуществляющими деятельность на территориях специальных экономических зон;</w:t>
            </w:r>
          </w:p>
          <w:p w:rsidR="00000000" w:rsidRDefault="0085573C">
            <w:pPr>
              <w:ind w:firstLine="180"/>
              <w:jc w:val="both"/>
            </w:pPr>
            <w:r>
              <w:rPr>
                <w:rStyle w:val="s0"/>
                <w:b/>
                <w:bCs/>
                <w:sz w:val="22"/>
                <w:szCs w:val="22"/>
              </w:rPr>
              <w:t>2) копии декларации на товары и (или) транспортных (перевозочных), коммерческих и (или) иных документов с приложением перечня товаров с отме</w:t>
            </w:r>
            <w:r>
              <w:rPr>
                <w:rStyle w:val="s0"/>
                <w:b/>
                <w:bCs/>
                <w:sz w:val="22"/>
                <w:szCs w:val="22"/>
              </w:rPr>
              <w:t>тками таможенного органа, осуществляющего выпуск товаров по таможенной процедуре свободной таможенной зоны;</w:t>
            </w:r>
          </w:p>
          <w:p w:rsidR="00000000" w:rsidRDefault="0085573C">
            <w:pPr>
              <w:ind w:firstLine="180"/>
              <w:jc w:val="both"/>
            </w:pPr>
            <w:r>
              <w:rPr>
                <w:rStyle w:val="s0"/>
                <w:b/>
                <w:bCs/>
                <w:sz w:val="22"/>
                <w:szCs w:val="22"/>
              </w:rPr>
              <w:t>3) копии товаросопроводительных документов, подтверждающих отгрузку товаров организациям, указанным в подпункте 1) настоящего пункта;</w:t>
            </w:r>
          </w:p>
          <w:p w:rsidR="00000000" w:rsidRDefault="0085573C">
            <w:pPr>
              <w:ind w:firstLine="180"/>
              <w:jc w:val="both"/>
            </w:pPr>
            <w:r>
              <w:rPr>
                <w:rStyle w:val="s0"/>
                <w:b/>
                <w:bCs/>
                <w:sz w:val="22"/>
                <w:szCs w:val="22"/>
              </w:rPr>
              <w:t>4) копии докум</w:t>
            </w:r>
            <w:r>
              <w:rPr>
                <w:rStyle w:val="s0"/>
                <w:b/>
                <w:bCs/>
                <w:sz w:val="22"/>
                <w:szCs w:val="22"/>
              </w:rPr>
              <w:t>ентов, подтверждающих получение товаров организациями, указанными в подпункте 1) настоящего пункта.</w:t>
            </w:r>
          </w:p>
          <w:p w:rsidR="00000000" w:rsidRDefault="0085573C">
            <w:pPr>
              <w:ind w:firstLine="180"/>
              <w:jc w:val="both"/>
            </w:pPr>
            <w:r>
              <w:rPr>
                <w:rStyle w:val="s0"/>
                <w:b/>
                <w:bCs/>
                <w:sz w:val="22"/>
                <w:szCs w:val="22"/>
              </w:rPr>
              <w:t>3. Возврат превышения налога на добавленную стоимость поставщикам товаров, реализуемых на территории специальной экономической зоны, производится в части вв</w:t>
            </w:r>
            <w:r>
              <w:rPr>
                <w:rStyle w:val="s0"/>
                <w:b/>
                <w:bCs/>
                <w:sz w:val="22"/>
                <w:szCs w:val="22"/>
              </w:rPr>
              <w:t xml:space="preserve">езенных товаров, фактически потребленных при осуществлении деятельности, отвечающей целям создания специальных экономических зон, после получения подтверждения от налогового органа, находящегося на территории специальной экономической зоны. Основанием для </w:t>
            </w:r>
            <w:r>
              <w:rPr>
                <w:rStyle w:val="s0"/>
                <w:b/>
                <w:bCs/>
                <w:sz w:val="22"/>
                <w:szCs w:val="22"/>
              </w:rPr>
              <w:t>подтверждения является документ об использовании при осуществлении деятельности, отвечающей целям создания специальных экономических зон, ввезенных товаров, который выдается по запросу налогового органа, находящегося на территории специальной экономической</w:t>
            </w:r>
            <w:r>
              <w:rPr>
                <w:rStyle w:val="s0"/>
                <w:b/>
                <w:bCs/>
                <w:sz w:val="22"/>
                <w:szCs w:val="22"/>
              </w:rPr>
              <w:t xml:space="preserve"> зоны, органом управления соответствующей специальной экономической зоны.</w:t>
            </w:r>
          </w:p>
          <w:p w:rsidR="00000000" w:rsidRDefault="0085573C">
            <w:pPr>
              <w:ind w:firstLine="180"/>
              <w:jc w:val="both"/>
            </w:pPr>
            <w:r>
              <w:rPr>
                <w:rStyle w:val="s0"/>
                <w:b/>
                <w:bCs/>
                <w:sz w:val="22"/>
                <w:szCs w:val="22"/>
              </w:rPr>
              <w:t>4. Управляющая компания специальной экономической зоны выдает документ о фактическом потреблении при осуществлении деятельности, отвечающей целям создания специальных экономических зон, ввезенных товаров.</w:t>
            </w:r>
          </w:p>
          <w:p w:rsidR="00000000" w:rsidRDefault="0085573C">
            <w:pPr>
              <w:ind w:firstLine="180"/>
              <w:jc w:val="both"/>
            </w:pPr>
            <w:r>
              <w:rPr>
                <w:rStyle w:val="s0"/>
                <w:b/>
                <w:bCs/>
                <w:sz w:val="22"/>
                <w:szCs w:val="22"/>
              </w:rPr>
              <w:t>Документ, указанный в части первой настоящего пункт</w:t>
            </w:r>
            <w:r>
              <w:rPr>
                <w:rStyle w:val="s0"/>
                <w:b/>
                <w:bCs/>
                <w:sz w:val="22"/>
                <w:szCs w:val="22"/>
              </w:rPr>
              <w:t>а, выдается при наличии финансового обеспечения.</w:t>
            </w:r>
          </w:p>
          <w:p w:rsidR="00000000" w:rsidRDefault="0085573C">
            <w:pPr>
              <w:ind w:firstLine="180"/>
              <w:jc w:val="both"/>
            </w:pPr>
            <w:r>
              <w:rPr>
                <w:rStyle w:val="s0"/>
                <w:b/>
                <w:bCs/>
                <w:sz w:val="22"/>
                <w:szCs w:val="22"/>
              </w:rPr>
              <w:t>В случае установления недостоверности сведений, содержащихся в документе, указанном в части первой настоящего пункта, потери бюджета возмещаются за счет финансового обеспечения.</w:t>
            </w:r>
          </w:p>
          <w:p w:rsidR="00000000" w:rsidRDefault="0085573C">
            <w:pPr>
              <w:ind w:firstLine="180"/>
              <w:jc w:val="both"/>
            </w:pPr>
            <w:r>
              <w:rPr>
                <w:rStyle w:val="s0"/>
                <w:b/>
                <w:bCs/>
                <w:sz w:val="22"/>
                <w:szCs w:val="22"/>
              </w:rPr>
              <w:t>Финансовое обеспечение, форми</w:t>
            </w:r>
            <w:r>
              <w:rPr>
                <w:rStyle w:val="s0"/>
                <w:b/>
                <w:bCs/>
                <w:sz w:val="22"/>
                <w:szCs w:val="22"/>
              </w:rPr>
              <w:t>руемое для целей возмещения потерь бюджета, производится следующими способами:</w:t>
            </w:r>
          </w:p>
          <w:p w:rsidR="00000000" w:rsidRDefault="0085573C">
            <w:pPr>
              <w:ind w:firstLine="180"/>
              <w:jc w:val="both"/>
            </w:pPr>
            <w:r>
              <w:rPr>
                <w:rStyle w:val="s0"/>
                <w:b/>
                <w:bCs/>
                <w:sz w:val="22"/>
                <w:szCs w:val="22"/>
              </w:rPr>
              <w:t>деньгами;</w:t>
            </w:r>
          </w:p>
          <w:p w:rsidR="00000000" w:rsidRDefault="0085573C">
            <w:pPr>
              <w:ind w:firstLine="180"/>
              <w:jc w:val="both"/>
            </w:pPr>
            <w:r>
              <w:rPr>
                <w:rStyle w:val="s0"/>
                <w:b/>
                <w:bCs/>
                <w:sz w:val="22"/>
                <w:szCs w:val="22"/>
              </w:rPr>
              <w:t>банковской гарантией;</w:t>
            </w:r>
          </w:p>
          <w:p w:rsidR="00000000" w:rsidRDefault="0085573C">
            <w:pPr>
              <w:ind w:firstLine="180"/>
              <w:jc w:val="both"/>
            </w:pPr>
            <w:r>
              <w:rPr>
                <w:rStyle w:val="s0"/>
                <w:b/>
                <w:bCs/>
                <w:sz w:val="22"/>
                <w:szCs w:val="22"/>
              </w:rPr>
              <w:t>поручительством;</w:t>
            </w:r>
          </w:p>
          <w:p w:rsidR="00000000" w:rsidRDefault="0085573C">
            <w:pPr>
              <w:ind w:firstLine="180"/>
              <w:jc w:val="both"/>
            </w:pPr>
            <w:r>
              <w:rPr>
                <w:rStyle w:val="s0"/>
                <w:b/>
                <w:bCs/>
                <w:sz w:val="22"/>
                <w:szCs w:val="22"/>
              </w:rPr>
              <w:t>залогом имущества;</w:t>
            </w:r>
          </w:p>
          <w:p w:rsidR="00000000" w:rsidRDefault="0085573C">
            <w:pPr>
              <w:ind w:firstLine="180"/>
              <w:jc w:val="both"/>
            </w:pPr>
            <w:r>
              <w:rPr>
                <w:rStyle w:val="s0"/>
                <w:b/>
                <w:bCs/>
                <w:sz w:val="22"/>
                <w:szCs w:val="22"/>
              </w:rPr>
              <w:t>договором страхования.</w:t>
            </w:r>
          </w:p>
          <w:p w:rsidR="00000000" w:rsidRDefault="0085573C">
            <w:pPr>
              <w:ind w:firstLine="180"/>
              <w:jc w:val="both"/>
            </w:pPr>
            <w:r>
              <w:rPr>
                <w:rStyle w:val="s0"/>
                <w:b/>
                <w:bCs/>
                <w:sz w:val="22"/>
                <w:szCs w:val="22"/>
              </w:rPr>
              <w:t>Управляющая компания вправе выбрать любой из способов формирования финансового обеспеч</w:t>
            </w:r>
            <w:r>
              <w:rPr>
                <w:rStyle w:val="s0"/>
                <w:b/>
                <w:bCs/>
                <w:sz w:val="22"/>
                <w:szCs w:val="22"/>
              </w:rPr>
              <w:t>ения, в том числе путем комбинирования двух или нескольких способов.</w:t>
            </w:r>
          </w:p>
          <w:p w:rsidR="00000000" w:rsidRDefault="0085573C">
            <w:pPr>
              <w:ind w:firstLine="180"/>
              <w:jc w:val="both"/>
            </w:pPr>
            <w:r>
              <w:rPr>
                <w:rStyle w:val="s0"/>
                <w:b/>
                <w:bCs/>
                <w:sz w:val="22"/>
                <w:szCs w:val="22"/>
              </w:rPr>
              <w:t>5. Управляющая компания специальной экономической зоны представляет в налоговый орган, находящийся на территории специальной экономической зоны, документы, подтверждающие наличие у управл</w:t>
            </w:r>
            <w:r>
              <w:rPr>
                <w:rStyle w:val="s0"/>
                <w:b/>
                <w:bCs/>
                <w:sz w:val="22"/>
                <w:szCs w:val="22"/>
              </w:rPr>
              <w:t>яющей компании специальной экономической зоны финансового обеспечения на сумму, эквивалентную не менее чем 205 000-кратному месячному расчетному показателю, установленному законом о республиканском бюджете.</w:t>
            </w:r>
          </w:p>
          <w:p w:rsidR="00000000" w:rsidRDefault="0085573C">
            <w:pPr>
              <w:ind w:firstLine="180"/>
              <w:jc w:val="both"/>
            </w:pPr>
            <w:r>
              <w:rPr>
                <w:rStyle w:val="s0"/>
                <w:b/>
                <w:bCs/>
                <w:sz w:val="22"/>
                <w:szCs w:val="22"/>
              </w:rPr>
              <w:t>Порядок формирования финансового обеспечения, пре</w:t>
            </w:r>
            <w:r>
              <w:rPr>
                <w:rStyle w:val="s0"/>
                <w:b/>
                <w:bCs/>
                <w:sz w:val="22"/>
                <w:szCs w:val="22"/>
              </w:rPr>
              <w:t>дставления документов, подтверждающих наличие такого обеспечения у управляющей компании, а также порядок возмещения потерь бюджета за счет средств финансового обеспечения определяются Правительством Республики Казахстан.</w:t>
            </w:r>
          </w:p>
        </w:tc>
        <w:tc>
          <w:tcPr>
            <w:tcW w:w="1129" w:type="pct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5573C">
            <w:pPr>
              <w:ind w:firstLine="167"/>
              <w:jc w:val="both"/>
            </w:pPr>
            <w:r>
              <w:rPr>
                <w:rStyle w:val="s0"/>
                <w:sz w:val="22"/>
                <w:szCs w:val="22"/>
              </w:rPr>
              <w:t xml:space="preserve">Глава 31 раздела 8 </w:t>
            </w:r>
            <w:hyperlink r:id="rId27" w:anchor="sub_id=1511" w:history="1">
              <w:r>
                <w:rPr>
                  <w:rStyle w:val="a3"/>
                </w:rPr>
                <w:t>дополнена</w:t>
              </w:r>
            </w:hyperlink>
            <w:r>
              <w:rPr>
                <w:sz w:val="22"/>
                <w:szCs w:val="22"/>
              </w:rPr>
              <w:t xml:space="preserve"> статьей 244-2</w:t>
            </w:r>
          </w:p>
        </w:tc>
      </w:tr>
      <w:tr w:rsidR="00000000">
        <w:trPr>
          <w:tblCellSpacing w:w="22" w:type="dxa"/>
        </w:trPr>
        <w:tc>
          <w:tcPr>
            <w:tcW w:w="1893" w:type="pct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5573C">
            <w:pPr>
              <w:ind w:firstLine="180"/>
              <w:jc w:val="both"/>
            </w:pPr>
            <w:r>
              <w:rPr>
                <w:rStyle w:val="s0"/>
                <w:b/>
                <w:bCs/>
                <w:sz w:val="22"/>
                <w:szCs w:val="22"/>
              </w:rPr>
              <w:t>Статья 244-3. Отсутствует</w:t>
            </w:r>
          </w:p>
        </w:tc>
        <w:tc>
          <w:tcPr>
            <w:tcW w:w="1918" w:type="pct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5573C">
            <w:pPr>
              <w:ind w:firstLine="180"/>
              <w:jc w:val="both"/>
            </w:pPr>
            <w:r>
              <w:rPr>
                <w:rStyle w:val="s0"/>
                <w:b/>
                <w:bCs/>
                <w:sz w:val="22"/>
                <w:szCs w:val="22"/>
              </w:rPr>
              <w:t>Статья 244-3. Особенности налогообложения товаров, реализуемых на территории специальной экономической зоны «Астана - новый город»</w:t>
            </w:r>
          </w:p>
          <w:p w:rsidR="00000000" w:rsidRDefault="0085573C">
            <w:pPr>
              <w:ind w:firstLine="180"/>
              <w:jc w:val="both"/>
            </w:pPr>
            <w:r>
              <w:rPr>
                <w:rStyle w:val="s0"/>
                <w:b/>
                <w:bCs/>
                <w:sz w:val="22"/>
                <w:szCs w:val="22"/>
              </w:rPr>
              <w:t>1. Если иное не установлено статьей 244-2 настоящего Кодекса, реализация на территории специальной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rStyle w:val="s0"/>
                <w:b/>
                <w:bCs/>
                <w:sz w:val="22"/>
                <w:szCs w:val="22"/>
              </w:rPr>
              <w:t>экономической зоны «Астана - новый город» товаров,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rStyle w:val="s0"/>
                <w:b/>
                <w:bCs/>
                <w:sz w:val="22"/>
                <w:szCs w:val="22"/>
              </w:rPr>
              <w:t>полностью потребляемых в процессе строительства и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rStyle w:val="s0"/>
                <w:b/>
                <w:bCs/>
                <w:sz w:val="22"/>
                <w:szCs w:val="22"/>
              </w:rPr>
              <w:t>ввода в эксплуатацию объектов инфраструктуры, больниц, п</w:t>
            </w:r>
            <w:r>
              <w:rPr>
                <w:rStyle w:val="s0"/>
                <w:b/>
                <w:bCs/>
                <w:sz w:val="22"/>
                <w:szCs w:val="22"/>
              </w:rPr>
              <w:t>оликлиник, школ, детских садов, музеев, театров,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rStyle w:val="s0"/>
                <w:b/>
                <w:bCs/>
                <w:sz w:val="22"/>
                <w:szCs w:val="22"/>
              </w:rPr>
              <w:t>высших и средних учебных заведений, библиотек, дворцов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rStyle w:val="s0"/>
                <w:b/>
                <w:bCs/>
                <w:sz w:val="22"/>
                <w:szCs w:val="22"/>
              </w:rPr>
              <w:t>школьников, спортивных комплексов, административного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rStyle w:val="s0"/>
                <w:b/>
                <w:bCs/>
                <w:sz w:val="22"/>
                <w:szCs w:val="22"/>
              </w:rPr>
              <w:t>и жилого комплексов в соответствии с проектно-сметной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rStyle w:val="s0"/>
                <w:b/>
                <w:bCs/>
                <w:sz w:val="22"/>
                <w:szCs w:val="22"/>
              </w:rPr>
              <w:t>документацией, по перечню товаров, определенн</w:t>
            </w:r>
            <w:r>
              <w:rPr>
                <w:rStyle w:val="s0"/>
                <w:b/>
                <w:bCs/>
                <w:sz w:val="22"/>
                <w:szCs w:val="22"/>
              </w:rPr>
              <w:t>ых Правительством Республики Казахстан, облагается налогом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rStyle w:val="s0"/>
                <w:b/>
                <w:bCs/>
                <w:sz w:val="22"/>
                <w:szCs w:val="22"/>
              </w:rPr>
              <w:t>на добавленную стоимость по нулевой ставке.</w:t>
            </w:r>
          </w:p>
          <w:p w:rsidR="00000000" w:rsidRDefault="0085573C">
            <w:pPr>
              <w:ind w:firstLine="180"/>
              <w:jc w:val="both"/>
            </w:pPr>
            <w:r>
              <w:rPr>
                <w:rStyle w:val="s0"/>
                <w:b/>
                <w:bCs/>
                <w:sz w:val="22"/>
                <w:szCs w:val="22"/>
              </w:rPr>
              <w:t>Для целей настоящей статьи под товарами, полностью потребляемыми в процессе строительства, понимаются товары, непосредственно вовлеченные в процесс возве</w:t>
            </w:r>
            <w:r>
              <w:rPr>
                <w:rStyle w:val="s0"/>
                <w:b/>
                <w:bCs/>
                <w:sz w:val="22"/>
                <w:szCs w:val="22"/>
              </w:rPr>
              <w:t>дения объектов инфраструктуры, больниц, поликлиник, школ, детских садов, музеев, театров, высших и средних учебных заведений, библиотек, дворцов школьников, спортивных комплексов, административного и жилого комплексов (за исключением электроэнергии, бензин</w:t>
            </w:r>
            <w:r>
              <w:rPr>
                <w:rStyle w:val="s0"/>
                <w:b/>
                <w:bCs/>
                <w:sz w:val="22"/>
                <w:szCs w:val="22"/>
              </w:rPr>
              <w:t>а, дизельного топлива и воды), при условии помещения таких товаров под таможенную процедуру свободной таможенной зоны и нахождения под таможенным контролем.</w:t>
            </w:r>
          </w:p>
          <w:p w:rsidR="00000000" w:rsidRDefault="0085573C">
            <w:pPr>
              <w:ind w:firstLine="180"/>
              <w:jc w:val="both"/>
            </w:pPr>
            <w:r>
              <w:rPr>
                <w:rStyle w:val="s0"/>
                <w:b/>
                <w:bCs/>
                <w:sz w:val="22"/>
                <w:szCs w:val="22"/>
              </w:rPr>
              <w:t>2. Документами, подтверждающими обороты, облагаемые по нулевой ставке, в соответствии с настоящей с</w:t>
            </w:r>
            <w:r>
              <w:rPr>
                <w:rStyle w:val="s0"/>
                <w:b/>
                <w:bCs/>
                <w:sz w:val="22"/>
                <w:szCs w:val="22"/>
              </w:rPr>
              <w:t>татьей являются:</w:t>
            </w:r>
          </w:p>
          <w:p w:rsidR="00000000" w:rsidRDefault="0085573C">
            <w:pPr>
              <w:ind w:firstLine="180"/>
              <w:jc w:val="both"/>
            </w:pPr>
            <w:r>
              <w:rPr>
                <w:rStyle w:val="s0"/>
                <w:b/>
                <w:bCs/>
                <w:sz w:val="22"/>
                <w:szCs w:val="22"/>
              </w:rPr>
              <w:t>1) договор (контракт) на поставку товаров с организациями, осуществляющими на территории специальной экономической зоны «Астана - новый город» строительство объектов, указанных в пункте 1 настоящей статьи;</w:t>
            </w:r>
          </w:p>
          <w:p w:rsidR="00000000" w:rsidRDefault="0085573C">
            <w:pPr>
              <w:ind w:firstLine="180"/>
              <w:jc w:val="both"/>
            </w:pPr>
            <w:r>
              <w:rPr>
                <w:rStyle w:val="s0"/>
                <w:b/>
                <w:bCs/>
                <w:sz w:val="22"/>
                <w:szCs w:val="22"/>
              </w:rPr>
              <w:t>2) копии декларации на товары и (</w:t>
            </w:r>
            <w:r>
              <w:rPr>
                <w:rStyle w:val="s0"/>
                <w:b/>
                <w:bCs/>
                <w:sz w:val="22"/>
                <w:szCs w:val="22"/>
              </w:rPr>
              <w:t>или) транспортных (перевозочных), коммерческих и (или) иных документов с приложением перечня товаров с отметками таможенного органа, осуществляющего выпуск товаров по таможенной процедуре свободной таможенной зоны;</w:t>
            </w:r>
          </w:p>
          <w:p w:rsidR="00000000" w:rsidRDefault="0085573C">
            <w:pPr>
              <w:ind w:firstLine="180"/>
              <w:jc w:val="both"/>
            </w:pPr>
            <w:r>
              <w:rPr>
                <w:rStyle w:val="s0"/>
                <w:b/>
                <w:bCs/>
                <w:sz w:val="22"/>
                <w:szCs w:val="22"/>
              </w:rPr>
              <w:t>3) копии товаросопроводительных документо</w:t>
            </w:r>
            <w:r>
              <w:rPr>
                <w:rStyle w:val="s0"/>
                <w:b/>
                <w:bCs/>
                <w:sz w:val="22"/>
                <w:szCs w:val="22"/>
              </w:rPr>
              <w:t>в, подтверждающих отгрузку товаров организациям, указанным в подпункте 1) настоящего пункта;</w:t>
            </w:r>
          </w:p>
          <w:p w:rsidR="00000000" w:rsidRDefault="0085573C">
            <w:pPr>
              <w:ind w:firstLine="180"/>
              <w:jc w:val="both"/>
            </w:pPr>
            <w:r>
              <w:rPr>
                <w:rStyle w:val="s0"/>
                <w:b/>
                <w:bCs/>
                <w:sz w:val="22"/>
                <w:szCs w:val="22"/>
              </w:rPr>
              <w:t>4) копии документов, подтверждающих получение товаров организациями, указанными в подпункте 1) настоящего пункта.</w:t>
            </w:r>
          </w:p>
          <w:p w:rsidR="00000000" w:rsidRDefault="0085573C">
            <w:pPr>
              <w:ind w:firstLine="180"/>
              <w:jc w:val="both"/>
            </w:pPr>
            <w:r>
              <w:rPr>
                <w:rStyle w:val="s0"/>
                <w:b/>
                <w:bCs/>
                <w:sz w:val="22"/>
                <w:szCs w:val="22"/>
              </w:rPr>
              <w:t>3. Возврат превышения налога на добавленную стоим</w:t>
            </w:r>
            <w:r>
              <w:rPr>
                <w:rStyle w:val="s0"/>
                <w:b/>
                <w:bCs/>
                <w:sz w:val="22"/>
                <w:szCs w:val="22"/>
              </w:rPr>
              <w:t>ость поставщикам товаров, реализуемых на территории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rStyle w:val="s0"/>
                <w:b/>
                <w:bCs/>
                <w:sz w:val="22"/>
                <w:szCs w:val="22"/>
              </w:rPr>
              <w:t>специальной экономической зоны «Астана - новый город»,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rStyle w:val="s0"/>
                <w:b/>
                <w:bCs/>
                <w:sz w:val="22"/>
                <w:szCs w:val="22"/>
              </w:rPr>
              <w:t>в соответствии с настоящей статьей производится в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rStyle w:val="s0"/>
                <w:b/>
                <w:bCs/>
                <w:sz w:val="22"/>
                <w:szCs w:val="22"/>
              </w:rPr>
              <w:t>части ввезенных товаров, фактически потребленных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rStyle w:val="s0"/>
                <w:b/>
                <w:bCs/>
                <w:sz w:val="22"/>
                <w:szCs w:val="22"/>
              </w:rPr>
              <w:t>в процессе строительства объектов инфраструктуры,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rStyle w:val="s0"/>
                <w:b/>
                <w:bCs/>
                <w:sz w:val="22"/>
                <w:szCs w:val="22"/>
              </w:rPr>
              <w:t>больниц, поликлиник, школ, детских садов, музеев, театров,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rStyle w:val="s0"/>
                <w:b/>
                <w:bCs/>
                <w:sz w:val="22"/>
                <w:szCs w:val="22"/>
              </w:rPr>
              <w:t>высших и средних учебных заведений, библиотек, дворцов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rStyle w:val="s0"/>
                <w:b/>
                <w:bCs/>
                <w:sz w:val="22"/>
                <w:szCs w:val="22"/>
              </w:rPr>
              <w:t>школьников, спортивных комплексов, административного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rStyle w:val="s0"/>
                <w:b/>
                <w:bCs/>
                <w:sz w:val="22"/>
                <w:szCs w:val="22"/>
              </w:rPr>
              <w:t>и жилого комплексов, после получения подтверждения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rStyle w:val="s0"/>
                <w:b/>
                <w:bCs/>
                <w:sz w:val="22"/>
                <w:szCs w:val="22"/>
              </w:rPr>
              <w:t xml:space="preserve">от налогового органа, находящегося на </w:t>
            </w:r>
            <w:r>
              <w:rPr>
                <w:rStyle w:val="s0"/>
                <w:b/>
                <w:bCs/>
                <w:sz w:val="22"/>
                <w:szCs w:val="22"/>
              </w:rPr>
              <w:t>территории специальной экономической зоны «Астана - новый город».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rStyle w:val="s0"/>
                <w:b/>
                <w:bCs/>
                <w:sz w:val="22"/>
                <w:szCs w:val="22"/>
              </w:rPr>
              <w:t>Основанием для подтверждения является документ о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rStyle w:val="s0"/>
                <w:b/>
                <w:bCs/>
                <w:sz w:val="22"/>
                <w:szCs w:val="22"/>
              </w:rPr>
              <w:t>фактическом потреблении в процессе строительства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rStyle w:val="s0"/>
                <w:b/>
                <w:bCs/>
                <w:sz w:val="22"/>
                <w:szCs w:val="22"/>
              </w:rPr>
              <w:t>объектов инфраструктуры, больниц, поликлиник, школ,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rStyle w:val="s0"/>
                <w:b/>
                <w:bCs/>
                <w:sz w:val="22"/>
                <w:szCs w:val="22"/>
              </w:rPr>
              <w:t>детских садов, музеев, театров, высших и</w:t>
            </w:r>
            <w:r>
              <w:rPr>
                <w:rStyle w:val="s0"/>
                <w:b/>
                <w:bCs/>
                <w:sz w:val="22"/>
                <w:szCs w:val="22"/>
              </w:rPr>
              <w:t xml:space="preserve"> средних учебных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rStyle w:val="s0"/>
                <w:b/>
                <w:bCs/>
                <w:sz w:val="22"/>
                <w:szCs w:val="22"/>
              </w:rPr>
              <w:t>заведений, библиотек, дворцов школьников, спортивных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rStyle w:val="s0"/>
                <w:b/>
                <w:bCs/>
                <w:sz w:val="22"/>
                <w:szCs w:val="22"/>
              </w:rPr>
              <w:t>комплексов, административного и жилого комплексов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rStyle w:val="s0"/>
                <w:b/>
                <w:bCs/>
                <w:sz w:val="22"/>
                <w:szCs w:val="22"/>
              </w:rPr>
              <w:t>ввезенных товаров, который выдается по запросу налогового органа, находящегося на территории специальной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rStyle w:val="s0"/>
                <w:b/>
                <w:bCs/>
                <w:sz w:val="22"/>
                <w:szCs w:val="22"/>
              </w:rPr>
              <w:t>экономической зоны «Астана - но</w:t>
            </w:r>
            <w:r>
              <w:rPr>
                <w:rStyle w:val="s0"/>
                <w:b/>
                <w:bCs/>
                <w:sz w:val="22"/>
                <w:szCs w:val="22"/>
              </w:rPr>
              <w:t>вый город», местным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rStyle w:val="s0"/>
                <w:b/>
                <w:bCs/>
                <w:sz w:val="22"/>
                <w:szCs w:val="22"/>
              </w:rPr>
              <w:t>исполнительным органом столицы.</w:t>
            </w:r>
          </w:p>
        </w:tc>
        <w:tc>
          <w:tcPr>
            <w:tcW w:w="1129" w:type="pct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5573C">
            <w:pPr>
              <w:ind w:firstLine="167"/>
              <w:jc w:val="both"/>
            </w:pPr>
            <w:r>
              <w:rPr>
                <w:rStyle w:val="s0"/>
                <w:sz w:val="22"/>
                <w:szCs w:val="22"/>
              </w:rPr>
              <w:t xml:space="preserve">Глава 31 раздела 8 </w:t>
            </w:r>
            <w:hyperlink r:id="rId28" w:anchor="sub_id=1511" w:history="1">
              <w:r>
                <w:rPr>
                  <w:rStyle w:val="a3"/>
                </w:rPr>
                <w:t>дополнена</w:t>
              </w:r>
            </w:hyperlink>
            <w:r>
              <w:rPr>
                <w:sz w:val="22"/>
                <w:szCs w:val="22"/>
              </w:rPr>
              <w:t xml:space="preserve"> статьей 244-3</w:t>
            </w:r>
          </w:p>
        </w:tc>
      </w:tr>
    </w:tbl>
    <w:p w:rsidR="00000000" w:rsidRDefault="0085573C">
      <w:r>
        <w:t> </w:t>
      </w:r>
    </w:p>
    <w:tbl>
      <w:tblPr>
        <w:tblW w:w="5000" w:type="pct"/>
        <w:tblCellSpacing w:w="22" w:type="dxa"/>
        <w:tblBorders>
          <w:top w:val="inset" w:sz="8" w:space="0" w:color="auto"/>
          <w:left w:val="inset" w:sz="8" w:space="0" w:color="auto"/>
          <w:bottom w:val="inset" w:sz="8" w:space="0" w:color="auto"/>
          <w:right w:val="inset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69"/>
        <w:gridCol w:w="3699"/>
        <w:gridCol w:w="2331"/>
      </w:tblGrid>
      <w:tr w:rsidR="00000000">
        <w:trPr>
          <w:tblCellSpacing w:w="22" w:type="dxa"/>
        </w:trPr>
        <w:tc>
          <w:tcPr>
            <w:tcW w:w="4970" w:type="pct"/>
            <w:gridSpan w:val="3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5573C">
            <w:pPr>
              <w:jc w:val="center"/>
            </w:pPr>
            <w:r>
              <w:rPr>
                <w:rStyle w:val="s1"/>
              </w:rPr>
              <w:t>Раздел 12. Социальный налог</w:t>
            </w:r>
          </w:p>
          <w:p w:rsidR="00000000" w:rsidRDefault="0085573C">
            <w:pPr>
              <w:jc w:val="center"/>
            </w:pPr>
            <w:r>
              <w:rPr>
                <w:rStyle w:val="s1"/>
              </w:rPr>
              <w:t> </w:t>
            </w:r>
          </w:p>
          <w:p w:rsidR="00000000" w:rsidRDefault="0085573C">
            <w:pPr>
              <w:jc w:val="center"/>
            </w:pPr>
            <w:r>
              <w:rPr>
                <w:rStyle w:val="s1"/>
              </w:rPr>
              <w:t>Глава 48. Порядок исчисления и уплаты налога</w:t>
            </w:r>
          </w:p>
          <w:p w:rsidR="00000000" w:rsidRDefault="0085573C">
            <w:pPr>
              <w:ind w:firstLine="167"/>
              <w:jc w:val="both"/>
            </w:pPr>
            <w:r>
              <w:rPr>
                <w:rStyle w:val="s0"/>
                <w:sz w:val="22"/>
                <w:szCs w:val="22"/>
              </w:rPr>
              <w:t> </w:t>
            </w:r>
          </w:p>
        </w:tc>
      </w:tr>
      <w:tr w:rsidR="00000000">
        <w:trPr>
          <w:tblCellSpacing w:w="22" w:type="dxa"/>
        </w:trPr>
        <w:tc>
          <w:tcPr>
            <w:tcW w:w="1881" w:type="pct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5573C">
            <w:pPr>
              <w:ind w:firstLine="180"/>
              <w:jc w:val="both"/>
            </w:pPr>
            <w:r>
              <w:rPr>
                <w:rStyle w:val="s0"/>
                <w:sz w:val="22"/>
                <w:szCs w:val="22"/>
              </w:rPr>
              <w:t xml:space="preserve">Статья 359. Порядок исчисления социального налога </w:t>
            </w:r>
          </w:p>
          <w:p w:rsidR="00000000" w:rsidRDefault="0085573C">
            <w:pPr>
              <w:ind w:firstLine="180"/>
              <w:jc w:val="both"/>
            </w:pPr>
            <w:r>
              <w:rPr>
                <w:rStyle w:val="s0"/>
                <w:sz w:val="22"/>
                <w:szCs w:val="22"/>
              </w:rPr>
              <w:t>...</w:t>
            </w:r>
          </w:p>
          <w:p w:rsidR="00000000" w:rsidRDefault="0085573C">
            <w:pPr>
              <w:ind w:firstLine="180"/>
              <w:jc w:val="both"/>
            </w:pPr>
            <w:r>
              <w:rPr>
                <w:rStyle w:val="s0"/>
                <w:b/>
                <w:bCs/>
                <w:sz w:val="22"/>
                <w:szCs w:val="22"/>
              </w:rPr>
              <w:t>4. Отсутствует</w:t>
            </w:r>
          </w:p>
        </w:tc>
        <w:tc>
          <w:tcPr>
            <w:tcW w:w="1907" w:type="pct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5573C">
            <w:pPr>
              <w:ind w:firstLine="180"/>
              <w:jc w:val="both"/>
            </w:pPr>
            <w:r>
              <w:rPr>
                <w:rStyle w:val="s0"/>
                <w:sz w:val="22"/>
                <w:szCs w:val="22"/>
              </w:rPr>
              <w:t xml:space="preserve">Статья 359. Порядок исчисления социального налога </w:t>
            </w:r>
          </w:p>
          <w:p w:rsidR="00000000" w:rsidRDefault="0085573C">
            <w:pPr>
              <w:ind w:firstLine="180"/>
              <w:jc w:val="both"/>
            </w:pPr>
            <w:r>
              <w:rPr>
                <w:rStyle w:val="s0"/>
                <w:sz w:val="22"/>
                <w:szCs w:val="22"/>
              </w:rPr>
              <w:t>...</w:t>
            </w:r>
          </w:p>
          <w:p w:rsidR="00000000" w:rsidRDefault="0085573C">
            <w:pPr>
              <w:ind w:firstLine="180"/>
              <w:jc w:val="both"/>
            </w:pPr>
            <w:r>
              <w:rPr>
                <w:rStyle w:val="s0"/>
                <w:b/>
                <w:bCs/>
                <w:sz w:val="22"/>
                <w:szCs w:val="22"/>
              </w:rPr>
              <w:t>4. Организации, осуществляющие деятельность на территории специальной экономической зоны «Парк информационных технологий», исчисляют социальный налог с учетом положений, установленных подпунктом 3) пункта 3 статьи 151-4 настоящего Кодекса.</w:t>
            </w:r>
          </w:p>
          <w:p w:rsidR="00000000" w:rsidRDefault="0085573C">
            <w:pPr>
              <w:ind w:firstLine="180"/>
              <w:jc w:val="both"/>
            </w:pPr>
            <w:r>
              <w:rPr>
                <w:rStyle w:val="s0"/>
                <w:sz w:val="22"/>
                <w:szCs w:val="22"/>
              </w:rPr>
              <w:t> </w:t>
            </w:r>
          </w:p>
        </w:tc>
        <w:tc>
          <w:tcPr>
            <w:tcW w:w="1152" w:type="pct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5573C">
            <w:pPr>
              <w:ind w:firstLine="167"/>
              <w:jc w:val="both"/>
            </w:pPr>
            <w:hyperlink r:id="rId29" w:anchor="sub_id=3590000" w:history="1">
              <w:r>
                <w:rPr>
                  <w:rStyle w:val="a3"/>
                </w:rPr>
                <w:t>статья 359</w:t>
              </w:r>
            </w:hyperlink>
            <w:r>
              <w:rPr>
                <w:rStyle w:val="s0"/>
                <w:sz w:val="22"/>
                <w:szCs w:val="22"/>
              </w:rPr>
              <w:t xml:space="preserve"> </w:t>
            </w:r>
            <w:hyperlink r:id="rId30" w:anchor="sub_id=359" w:history="1">
              <w:r>
                <w:rPr>
                  <w:rStyle w:val="a3"/>
                </w:rPr>
                <w:t>дополнена</w:t>
              </w:r>
            </w:hyperlink>
            <w:r>
              <w:rPr>
                <w:rStyle w:val="s0"/>
                <w:sz w:val="22"/>
                <w:szCs w:val="22"/>
              </w:rPr>
              <w:t xml:space="preserve"> пунктом 4</w:t>
            </w:r>
          </w:p>
        </w:tc>
      </w:tr>
      <w:tr w:rsidR="00000000">
        <w:trPr>
          <w:tblCellSpacing w:w="22" w:type="dxa"/>
        </w:trPr>
        <w:tc>
          <w:tcPr>
            <w:tcW w:w="4970" w:type="pct"/>
            <w:gridSpan w:val="3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5573C">
            <w:pPr>
              <w:jc w:val="center"/>
            </w:pPr>
            <w:r>
              <w:rPr>
                <w:rStyle w:val="s1"/>
              </w:rPr>
              <w:t> </w:t>
            </w:r>
          </w:p>
          <w:p w:rsidR="00000000" w:rsidRDefault="0085573C">
            <w:pPr>
              <w:jc w:val="center"/>
            </w:pPr>
            <w:r>
              <w:rPr>
                <w:rStyle w:val="s1"/>
              </w:rPr>
              <w:t>Раздел 19. Другие обязательные платежи</w:t>
            </w:r>
          </w:p>
          <w:p w:rsidR="00000000" w:rsidRDefault="0085573C">
            <w:pPr>
              <w:jc w:val="center"/>
            </w:pPr>
            <w:r>
              <w:rPr>
                <w:rStyle w:val="s1"/>
              </w:rPr>
              <w:t>Глава 69. Плата за пользов</w:t>
            </w:r>
            <w:r>
              <w:rPr>
                <w:rStyle w:val="s1"/>
              </w:rPr>
              <w:t>ание земельными участками</w:t>
            </w:r>
          </w:p>
          <w:p w:rsidR="00000000" w:rsidRDefault="0085573C">
            <w:pPr>
              <w:ind w:firstLine="167"/>
              <w:jc w:val="both"/>
            </w:pPr>
            <w:r>
              <w:rPr>
                <w:rStyle w:val="s0"/>
                <w:sz w:val="22"/>
                <w:szCs w:val="22"/>
              </w:rPr>
              <w:t> </w:t>
            </w:r>
          </w:p>
        </w:tc>
      </w:tr>
      <w:tr w:rsidR="00000000">
        <w:trPr>
          <w:tblCellSpacing w:w="22" w:type="dxa"/>
        </w:trPr>
        <w:tc>
          <w:tcPr>
            <w:tcW w:w="1881" w:type="pct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5573C">
            <w:pPr>
              <w:ind w:firstLine="180"/>
              <w:jc w:val="both"/>
            </w:pPr>
            <w:r>
              <w:rPr>
                <w:rStyle w:val="s0"/>
                <w:sz w:val="22"/>
                <w:szCs w:val="22"/>
              </w:rPr>
              <w:t>Статья 481. Порядок исчисления и уплаты</w:t>
            </w:r>
          </w:p>
          <w:p w:rsidR="00000000" w:rsidRDefault="0085573C">
            <w:pPr>
              <w:ind w:firstLine="180"/>
              <w:jc w:val="both"/>
            </w:pPr>
            <w:r>
              <w:rPr>
                <w:rStyle w:val="s0"/>
                <w:sz w:val="22"/>
                <w:szCs w:val="22"/>
              </w:rPr>
              <w:t>...</w:t>
            </w:r>
          </w:p>
          <w:p w:rsidR="00000000" w:rsidRDefault="0085573C">
            <w:pPr>
              <w:ind w:firstLine="180"/>
              <w:jc w:val="both"/>
            </w:pPr>
            <w:r>
              <w:rPr>
                <w:rStyle w:val="s0"/>
                <w:b/>
                <w:bCs/>
                <w:sz w:val="22"/>
                <w:szCs w:val="22"/>
              </w:rPr>
              <w:t>9. Отсутствует</w:t>
            </w:r>
          </w:p>
        </w:tc>
        <w:tc>
          <w:tcPr>
            <w:tcW w:w="1907" w:type="pct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5573C">
            <w:pPr>
              <w:ind w:firstLine="180"/>
              <w:jc w:val="both"/>
            </w:pPr>
            <w:r>
              <w:rPr>
                <w:rStyle w:val="s0"/>
                <w:sz w:val="22"/>
                <w:szCs w:val="22"/>
              </w:rPr>
              <w:t>Статья 481. Порядок исчисления и уплаты</w:t>
            </w:r>
          </w:p>
          <w:p w:rsidR="00000000" w:rsidRDefault="0085573C">
            <w:pPr>
              <w:ind w:firstLine="180"/>
              <w:jc w:val="both"/>
            </w:pPr>
            <w:r>
              <w:rPr>
                <w:rStyle w:val="s0"/>
                <w:sz w:val="22"/>
                <w:szCs w:val="22"/>
              </w:rPr>
              <w:t>...</w:t>
            </w:r>
          </w:p>
          <w:p w:rsidR="00000000" w:rsidRDefault="0085573C">
            <w:pPr>
              <w:ind w:firstLine="180"/>
              <w:jc w:val="both"/>
            </w:pPr>
            <w:r>
              <w:rPr>
                <w:rStyle w:val="s0"/>
                <w:b/>
                <w:bCs/>
                <w:sz w:val="22"/>
                <w:szCs w:val="22"/>
              </w:rPr>
              <w:t>9. Организации, осуществляющие деятельность на территориях специальных экономических зон, исчисляют плату за пользование земельными участками с учетом положений, установленных абзацами третьими подпунктов 2) пунктов 2 статей 151-1, 151-2, 151-3, абзацем тр</w:t>
            </w:r>
            <w:r>
              <w:rPr>
                <w:rStyle w:val="s0"/>
                <w:b/>
                <w:bCs/>
                <w:sz w:val="22"/>
                <w:szCs w:val="22"/>
              </w:rPr>
              <w:t>етьим подпункта 2) пункта 3 статьи 151-4, абзацами третьими подпунктов 2) пунктов 2 статей 151-5 и 151-6 настоящего Кодекса.</w:t>
            </w:r>
          </w:p>
        </w:tc>
        <w:tc>
          <w:tcPr>
            <w:tcW w:w="1152" w:type="pct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5573C">
            <w:pPr>
              <w:ind w:firstLine="167"/>
              <w:jc w:val="both"/>
            </w:pPr>
            <w:hyperlink r:id="rId31" w:anchor="sub_id=3590000" w:history="1">
              <w:r>
                <w:rPr>
                  <w:rStyle w:val="a3"/>
                </w:rPr>
                <w:t>статья 481</w:t>
              </w:r>
            </w:hyperlink>
            <w:r>
              <w:rPr>
                <w:rStyle w:val="s0"/>
                <w:sz w:val="22"/>
                <w:szCs w:val="22"/>
              </w:rPr>
              <w:t xml:space="preserve"> </w:t>
            </w:r>
            <w:hyperlink r:id="rId32" w:anchor="sub_id=481" w:history="1">
              <w:r>
                <w:rPr>
                  <w:rStyle w:val="a3"/>
                </w:rPr>
                <w:t>дополнена</w:t>
              </w:r>
            </w:hyperlink>
            <w:r>
              <w:rPr>
                <w:rStyle w:val="s0"/>
                <w:sz w:val="22"/>
                <w:szCs w:val="22"/>
              </w:rPr>
              <w:t xml:space="preserve"> пунктом 9</w:t>
            </w:r>
          </w:p>
        </w:tc>
      </w:tr>
    </w:tbl>
    <w:p w:rsidR="00000000" w:rsidRDefault="0085573C">
      <w:r>
        <w:t> </w:t>
      </w:r>
    </w:p>
    <w:p w:rsidR="00000000" w:rsidRDefault="0085573C">
      <w:pPr>
        <w:ind w:firstLine="709"/>
        <w:jc w:val="both"/>
      </w:pPr>
      <w:r>
        <w:t> </w:t>
      </w:r>
    </w:p>
    <w:p w:rsidR="00000000" w:rsidRDefault="0085573C">
      <w:r>
        <w:t> </w:t>
      </w:r>
    </w:p>
    <w:p w:rsidR="00000000" w:rsidRDefault="0085573C">
      <w:r>
        <w:t> </w:t>
      </w:r>
    </w:p>
    <w:p w:rsidR="00000000" w:rsidRDefault="0085573C">
      <w:r>
        <w:t> </w:t>
      </w:r>
    </w:p>
    <w:sectPr w:rsidR="00000000">
      <w:headerReference w:type="even" r:id="rId33"/>
      <w:headerReference w:type="default" r:id="rId34"/>
      <w:footerReference w:type="even" r:id="rId35"/>
      <w:footerReference w:type="default" r:id="rId36"/>
      <w:headerReference w:type="first" r:id="rId37"/>
      <w:footerReference w:type="first" r:id="rId3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573C" w:rsidRDefault="0085573C" w:rsidP="0085573C">
      <w:r>
        <w:separator/>
      </w:r>
    </w:p>
  </w:endnote>
  <w:endnote w:type="continuationSeparator" w:id="0">
    <w:p w:rsidR="0085573C" w:rsidRDefault="0085573C" w:rsidP="00855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73C" w:rsidRDefault="0085573C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73C" w:rsidRDefault="0085573C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73C" w:rsidRDefault="0085573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573C" w:rsidRDefault="0085573C" w:rsidP="0085573C">
      <w:r>
        <w:separator/>
      </w:r>
    </w:p>
  </w:footnote>
  <w:footnote w:type="continuationSeparator" w:id="0">
    <w:p w:rsidR="0085573C" w:rsidRDefault="0085573C" w:rsidP="008557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73C" w:rsidRDefault="0085573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73C" w:rsidRDefault="0085573C" w:rsidP="0085573C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85573C" w:rsidRDefault="0085573C" w:rsidP="0085573C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Сравнительная таблица к Закону РК от 21.07.11 г. № 470-IV «О внесении изменений и дополнений в некоторые законодательные акты Республики Казахстан по вопросам специальных экономических зон» (Изменения в Налоговый кодекс, введенные в действие с 1 января 2012 года)</w:t>
    </w:r>
  </w:p>
  <w:p w:rsidR="0085573C" w:rsidRPr="0085573C" w:rsidRDefault="0085573C" w:rsidP="0085573C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действующий. Дата: 21.07.2011 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73C" w:rsidRDefault="0085573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85573C"/>
    <w:rsid w:val="00855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after="96"/>
      <w:outlineLvl w:val="0"/>
    </w:pPr>
    <w:rPr>
      <w:rFonts w:ascii="Arial" w:hAnsi="Arial" w:cs="Arial"/>
      <w:kern w:val="36"/>
      <w:sz w:val="49"/>
      <w:szCs w:val="4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color w:val="auto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basedOn w:val="a0"/>
    <w:rPr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b w:val="0"/>
      <w:bCs w:val="0"/>
      <w:color w:val="000000"/>
    </w:rPr>
  </w:style>
  <w:style w:type="character" w:customStyle="1" w:styleId="s18">
    <w:name w:val="s18"/>
    <w:basedOn w:val="a0"/>
    <w:rPr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strike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85573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5573C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85573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5573C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after="96"/>
      <w:outlineLvl w:val="0"/>
    </w:pPr>
    <w:rPr>
      <w:rFonts w:ascii="Arial" w:hAnsi="Arial" w:cs="Arial"/>
      <w:kern w:val="36"/>
      <w:sz w:val="49"/>
      <w:szCs w:val="4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color w:val="auto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basedOn w:val="a0"/>
    <w:rPr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b w:val="0"/>
      <w:bCs w:val="0"/>
      <w:color w:val="000000"/>
    </w:rPr>
  </w:style>
  <w:style w:type="character" w:customStyle="1" w:styleId="s18">
    <w:name w:val="s18"/>
    <w:basedOn w:val="a0"/>
    <w:rPr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strike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85573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5573C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85573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5573C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online.zakon.kz/Document/?doc_id=31061080" TargetMode="External"/><Relationship Id="rId18" Type="http://schemas.openxmlformats.org/officeDocument/2006/relationships/hyperlink" Target="http://online.zakon.kz/Document/?doc_id=31038087" TargetMode="External"/><Relationship Id="rId26" Type="http://schemas.openxmlformats.org/officeDocument/2006/relationships/hyperlink" Target="http://online.zakon.kz/Document/?doc_id=31038087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://online.zakon.kz/Document/?doc_id=31038087" TargetMode="External"/><Relationship Id="rId34" Type="http://schemas.openxmlformats.org/officeDocument/2006/relationships/header" Target="header2.xml"/><Relationship Id="rId7" Type="http://schemas.openxmlformats.org/officeDocument/2006/relationships/hyperlink" Target="http://online.zakon.kz/Document/?doc_id=31038087" TargetMode="External"/><Relationship Id="rId12" Type="http://schemas.openxmlformats.org/officeDocument/2006/relationships/hyperlink" Target="http://online.zakon.kz/Document/?doc_id=31038087" TargetMode="External"/><Relationship Id="rId17" Type="http://schemas.openxmlformats.org/officeDocument/2006/relationships/hyperlink" Target="http://online.zakon.kz/Document/?doc_id=30366217" TargetMode="External"/><Relationship Id="rId25" Type="http://schemas.openxmlformats.org/officeDocument/2006/relationships/hyperlink" Target="http://online.zakon.kz/Document/?doc_id=31038087" TargetMode="External"/><Relationship Id="rId33" Type="http://schemas.openxmlformats.org/officeDocument/2006/relationships/header" Target="header1.xml"/><Relationship Id="rId38" Type="http://schemas.openxmlformats.org/officeDocument/2006/relationships/footer" Target="footer3.xml"/><Relationship Id="rId2" Type="http://schemas.microsoft.com/office/2007/relationships/stylesWithEffects" Target="stylesWithEffects.xml"/><Relationship Id="rId16" Type="http://schemas.openxmlformats.org/officeDocument/2006/relationships/hyperlink" Target="http://online.zakon.kz/Document/?doc_id=31061080" TargetMode="External"/><Relationship Id="rId20" Type="http://schemas.openxmlformats.org/officeDocument/2006/relationships/hyperlink" Target="http://online.zakon.kz/Document/?doc_id=31038087" TargetMode="External"/><Relationship Id="rId29" Type="http://schemas.openxmlformats.org/officeDocument/2006/relationships/hyperlink" Target="http://online.zakon.kz/Document/?doc_id=30366217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0366217" TargetMode="External"/><Relationship Id="rId24" Type="http://schemas.openxmlformats.org/officeDocument/2006/relationships/hyperlink" Target="http://online.zakon.kz/Document/?doc_id=31038087" TargetMode="External"/><Relationship Id="rId32" Type="http://schemas.openxmlformats.org/officeDocument/2006/relationships/hyperlink" Target="http://online.zakon.kz/Document/?doc_id=31038087" TargetMode="External"/><Relationship Id="rId37" Type="http://schemas.openxmlformats.org/officeDocument/2006/relationships/header" Target="header3.xm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online.zakon.kz/Document/?doc_id=31038087" TargetMode="External"/><Relationship Id="rId23" Type="http://schemas.openxmlformats.org/officeDocument/2006/relationships/hyperlink" Target="http://online.zakon.kz/Document/?doc_id=31038087" TargetMode="External"/><Relationship Id="rId28" Type="http://schemas.openxmlformats.org/officeDocument/2006/relationships/hyperlink" Target="http://online.zakon.kz/Document/?doc_id=31038087" TargetMode="External"/><Relationship Id="rId36" Type="http://schemas.openxmlformats.org/officeDocument/2006/relationships/footer" Target="footer2.xml"/><Relationship Id="rId10" Type="http://schemas.openxmlformats.org/officeDocument/2006/relationships/hyperlink" Target="http://online.zakon.kz/Document/?doc_id=31038087" TargetMode="External"/><Relationship Id="rId19" Type="http://schemas.openxmlformats.org/officeDocument/2006/relationships/hyperlink" Target="http://online.zakon.kz/Document/?doc_id=30366217" TargetMode="External"/><Relationship Id="rId31" Type="http://schemas.openxmlformats.org/officeDocument/2006/relationships/hyperlink" Target="http://online.zakon.kz/Document/?doc_id=3036621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0366217" TargetMode="External"/><Relationship Id="rId14" Type="http://schemas.openxmlformats.org/officeDocument/2006/relationships/hyperlink" Target="http://online.zakon.kz/Document/?doc_id=30366217" TargetMode="External"/><Relationship Id="rId22" Type="http://schemas.openxmlformats.org/officeDocument/2006/relationships/hyperlink" Target="http://online.zakon.kz/Document/?doc_id=31038087" TargetMode="External"/><Relationship Id="rId27" Type="http://schemas.openxmlformats.org/officeDocument/2006/relationships/hyperlink" Target="http://online.zakon.kz/Document/?doc_id=31038087" TargetMode="External"/><Relationship Id="rId30" Type="http://schemas.openxmlformats.org/officeDocument/2006/relationships/hyperlink" Target="http://online.zakon.kz/Document/?doc_id=31038087" TargetMode="External"/><Relationship Id="rId35" Type="http://schemas.openxmlformats.org/officeDocument/2006/relationships/footer" Target="footer1.xml"/><Relationship Id="rId8" Type="http://schemas.openxmlformats.org/officeDocument/2006/relationships/hyperlink" Target="http://online.zakon.kz/Document/?doc_id=30366217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5645</Words>
  <Characters>32179</Characters>
  <Application>Microsoft Office Word</Application>
  <DocSecurity>0</DocSecurity>
  <Lines>268</Lines>
  <Paragraphs>75</Paragraphs>
  <ScaleCrop>false</ScaleCrop>
  <Company/>
  <LinksUpToDate>false</LinksUpToDate>
  <CharactersWithSpaces>37749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2025-01-01T15:23:00Z</dcterms:created>
  <dcterms:modified xsi:type="dcterms:W3CDTF">2025-01-01T15:23:00Z</dcterms:modified>
</cp:coreProperties>
</file>