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5962">
      <w:pPr>
        <w:jc w:val="center"/>
      </w:pPr>
      <w:bookmarkStart w:id="0" w:name="_GoBack"/>
      <w:bookmarkEnd w:id="0"/>
      <w:r>
        <w:rPr>
          <w:rStyle w:val="s1"/>
        </w:rPr>
        <w:t>Решение Комиссии Таможенного союза от 16 августа 2011 года № 763</w:t>
      </w:r>
      <w:r>
        <w:br/>
      </w:r>
      <w:r>
        <w:rPr>
          <w:rStyle w:val="s1"/>
        </w:rPr>
        <w:t>О корректировке ставок Единого таможенного тарифа Таможенного союза в отношении отдельных видов сельскохозяйственной техники</w:t>
      </w:r>
      <w:r>
        <w:br/>
      </w:r>
      <w:r>
        <w:rPr>
          <w:rStyle w:val="s1"/>
        </w:rPr>
        <w:t>(г. Москва)</w:t>
      </w:r>
    </w:p>
    <w:p w:rsidR="00000000" w:rsidRDefault="005E5962">
      <w:pPr>
        <w:jc w:val="center"/>
      </w:pPr>
      <w:r>
        <w:rPr>
          <w:rStyle w:val="s1"/>
        </w:rPr>
        <w:t> </w:t>
      </w:r>
    </w:p>
    <w:p w:rsidR="00000000" w:rsidRDefault="005E5962">
      <w:pPr>
        <w:jc w:val="both"/>
      </w:pPr>
      <w:r>
        <w:rPr>
          <w:rStyle w:val="s3"/>
        </w:rPr>
        <w:t xml:space="preserve">Утратило силу с 1 января 2012 года в соответствии с </w:t>
      </w:r>
      <w:hyperlink r:id="rId7" w:anchor="sub_id=2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Комиссии Таможенного союза от 09.12.11 г. № 859</w:t>
      </w:r>
    </w:p>
    <w:p w:rsidR="00000000" w:rsidRDefault="005E5962">
      <w:pPr>
        <w:ind w:firstLine="400"/>
        <w:jc w:val="both"/>
      </w:pPr>
      <w:r>
        <w:rPr>
          <w:rStyle w:val="s0"/>
        </w:rPr>
        <w:t> </w:t>
      </w:r>
    </w:p>
    <w:p w:rsidR="00000000" w:rsidRDefault="005E5962">
      <w:pPr>
        <w:ind w:firstLine="400"/>
        <w:jc w:val="both"/>
      </w:pPr>
      <w:r>
        <w:rPr>
          <w:rStyle w:val="s0"/>
        </w:rPr>
        <w:t xml:space="preserve">Комиссия таможенного союза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5E5962">
      <w:pPr>
        <w:ind w:firstLine="400"/>
        <w:jc w:val="both"/>
      </w:pPr>
      <w:r>
        <w:rPr>
          <w:rStyle w:val="s0"/>
        </w:rPr>
        <w:t xml:space="preserve">1. Установить ставки ввозных таможенных пошлин </w:t>
      </w:r>
      <w:hyperlink r:id="rId8" w:history="1">
        <w:r>
          <w:rPr>
            <w:rStyle w:val="a3"/>
          </w:rPr>
          <w:t>Единого таможенного тарифа</w:t>
        </w:r>
      </w:hyperlink>
      <w:r>
        <w:rPr>
          <w:rStyle w:val="s0"/>
        </w:rPr>
        <w:t xml:space="preserve"> Таможенного союза (приложение № 1 к Решению Комиссии Таможенного союза от 27 ноября 2009 г. № 130) на отдельные виды сельскохозяйственной техники согласно приложению.</w:t>
      </w:r>
    </w:p>
    <w:p w:rsidR="00000000" w:rsidRDefault="005E5962">
      <w:pPr>
        <w:ind w:firstLine="400"/>
        <w:jc w:val="both"/>
      </w:pPr>
      <w:r>
        <w:rPr>
          <w:rStyle w:val="s0"/>
        </w:rPr>
        <w:t>2. Настоящее Решение вступает в с</w:t>
      </w:r>
      <w:r>
        <w:rPr>
          <w:rStyle w:val="s0"/>
        </w:rPr>
        <w:t>илу с 1 сентября 2011 года.</w:t>
      </w:r>
    </w:p>
    <w:p w:rsidR="00000000" w:rsidRDefault="005E5962">
      <w:pPr>
        <w:ind w:firstLine="400"/>
        <w:jc w:val="both"/>
      </w:pPr>
      <w:r>
        <w:rPr>
          <w:rStyle w:val="s0"/>
        </w:rPr>
        <w:t> </w:t>
      </w:r>
    </w:p>
    <w:p w:rsidR="00000000" w:rsidRDefault="005E5962">
      <w:pPr>
        <w:ind w:firstLine="400"/>
        <w:jc w:val="both"/>
      </w:pPr>
      <w:r>
        <w:rPr>
          <w:rStyle w:val="s0"/>
        </w:rPr>
        <w:t> </w:t>
      </w:r>
    </w:p>
    <w:p w:rsidR="00000000" w:rsidRDefault="005E5962">
      <w:pPr>
        <w:jc w:val="center"/>
      </w:pPr>
      <w:r>
        <w:rPr>
          <w:rStyle w:val="s0"/>
          <w:b/>
          <w:bCs/>
        </w:rPr>
        <w:t>Члены Комиссии Таможенного союза:</w:t>
      </w:r>
    </w:p>
    <w:p w:rsidR="00000000" w:rsidRDefault="005E5962">
      <w:pPr>
        <w:jc w:val="center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3192"/>
        <w:gridCol w:w="3189"/>
      </w:tblGrid>
      <w:tr w:rsidR="00000000">
        <w:tc>
          <w:tcPr>
            <w:tcW w:w="15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pPr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5E5962">
            <w:pPr>
              <w:jc w:val="center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pPr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5E5962">
            <w:pPr>
              <w:jc w:val="center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5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pPr>
              <w:jc w:val="center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5E5962">
            <w:pPr>
              <w:jc w:val="center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5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E5962">
            <w:pPr>
              <w:jc w:val="center"/>
            </w:pPr>
            <w:r>
              <w:rPr>
                <w:rStyle w:val="s0"/>
                <w:b/>
                <w:bCs/>
              </w:rPr>
              <w:t>С. Румас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E5962">
            <w:pPr>
              <w:jc w:val="center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5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E5962">
            <w:pPr>
              <w:jc w:val="center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5E5962">
      <w:r>
        <w:t> </w:t>
      </w:r>
    </w:p>
    <w:p w:rsidR="00000000" w:rsidRDefault="005E5962">
      <w:pPr>
        <w:jc w:val="right"/>
      </w:pPr>
      <w:r>
        <w:rPr>
          <w:rStyle w:val="s0"/>
        </w:rPr>
        <w:t>Приложение</w:t>
      </w:r>
    </w:p>
    <w:p w:rsidR="00000000" w:rsidRDefault="005E5962">
      <w:pPr>
        <w:jc w:val="right"/>
      </w:pPr>
      <w:r>
        <w:rPr>
          <w:rStyle w:val="s0"/>
        </w:rPr>
        <w:t>к Решению Комиссии</w:t>
      </w:r>
    </w:p>
    <w:p w:rsidR="00000000" w:rsidRDefault="005E5962">
      <w:pPr>
        <w:jc w:val="right"/>
      </w:pPr>
      <w:r>
        <w:rPr>
          <w:rStyle w:val="s0"/>
        </w:rPr>
        <w:t>Таможенного союза</w:t>
      </w:r>
    </w:p>
    <w:p w:rsidR="00000000" w:rsidRDefault="005E5962">
      <w:pPr>
        <w:jc w:val="right"/>
      </w:pPr>
      <w:r>
        <w:rPr>
          <w:rStyle w:val="s0"/>
        </w:rPr>
        <w:t>от 16 августа 2011 г. № 763</w:t>
      </w:r>
    </w:p>
    <w:p w:rsidR="00000000" w:rsidRDefault="005E5962">
      <w:pPr>
        <w:jc w:val="center"/>
      </w:pPr>
      <w:r>
        <w:rPr>
          <w:rStyle w:val="s1"/>
        </w:rPr>
        <w:t> </w:t>
      </w:r>
    </w:p>
    <w:p w:rsidR="00000000" w:rsidRDefault="005E5962">
      <w:pPr>
        <w:jc w:val="center"/>
      </w:pPr>
      <w:r>
        <w:rPr>
          <w:rStyle w:val="s1"/>
        </w:rPr>
        <w:t> </w:t>
      </w:r>
    </w:p>
    <w:p w:rsidR="00000000" w:rsidRDefault="005E5962">
      <w:pPr>
        <w:jc w:val="center"/>
      </w:pPr>
      <w:r>
        <w:rPr>
          <w:rStyle w:val="s1"/>
        </w:rPr>
        <w:t>СТАВКИ</w:t>
      </w:r>
    </w:p>
    <w:p w:rsidR="00000000" w:rsidRDefault="005E5962">
      <w:pPr>
        <w:jc w:val="center"/>
      </w:pPr>
      <w:r>
        <w:rPr>
          <w:rStyle w:val="s1"/>
        </w:rPr>
        <w:t>ввозных таможенных пошлин</w:t>
      </w:r>
    </w:p>
    <w:p w:rsidR="00000000" w:rsidRDefault="005E5962">
      <w:pPr>
        <w:jc w:val="center"/>
      </w:pPr>
      <w:r>
        <w:rPr>
          <w:rStyle w:val="s1"/>
        </w:rPr>
        <w:t> </w:t>
      </w:r>
    </w:p>
    <w:tbl>
      <w:tblPr>
        <w:tblW w:w="4763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2"/>
        <w:gridCol w:w="3990"/>
        <w:gridCol w:w="3275"/>
      </w:tblGrid>
      <w:tr w:rsidR="00000000">
        <w:tc>
          <w:tcPr>
            <w:tcW w:w="10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E5962">
            <w:pPr>
              <w:jc w:val="center"/>
            </w:pPr>
            <w:r>
              <w:rPr>
                <w:rStyle w:val="s0"/>
              </w:rPr>
              <w:t xml:space="preserve">Код </w:t>
            </w:r>
            <w:hyperlink r:id="rId9" w:anchor="sub_id=840000" w:history="1">
              <w:r>
                <w:rPr>
                  <w:rStyle w:val="a3"/>
                </w:rPr>
                <w:t>ТН ВЭД</w:t>
              </w:r>
            </w:hyperlink>
          </w:p>
        </w:tc>
        <w:tc>
          <w:tcPr>
            <w:tcW w:w="21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E5962">
            <w:pPr>
              <w:jc w:val="center"/>
            </w:pPr>
            <w:r>
              <w:rPr>
                <w:rStyle w:val="s0"/>
              </w:rPr>
              <w:t>Наименование позиции</w:t>
            </w:r>
          </w:p>
        </w:tc>
        <w:tc>
          <w:tcPr>
            <w:tcW w:w="17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E5962">
            <w:pPr>
              <w:jc w:val="center"/>
            </w:pPr>
            <w:r>
              <w:rPr>
                <w:rStyle w:val="s0"/>
              </w:rPr>
              <w:t xml:space="preserve">Ставка ввозной таможенной пошлины </w:t>
            </w:r>
          </w:p>
          <w:p w:rsidR="00000000" w:rsidRDefault="005E5962">
            <w:pPr>
              <w:jc w:val="center"/>
            </w:pPr>
            <w:r>
              <w:rPr>
                <w:rStyle w:val="s0"/>
              </w:rPr>
              <w:t>(в процентах от таможенной стоимости либо в евро, либо в долларах США)</w:t>
            </w:r>
          </w:p>
        </w:tc>
      </w:tr>
      <w:tr w:rsidR="00000000">
        <w:tc>
          <w:tcPr>
            <w:tcW w:w="10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r>
              <w:rPr>
                <w:rStyle w:val="s0"/>
              </w:rPr>
              <w:t>8432 21 000 0</w:t>
            </w:r>
          </w:p>
        </w:tc>
        <w:tc>
          <w:tcPr>
            <w:tcW w:w="2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r>
              <w:rPr>
                <w:rStyle w:val="s0"/>
              </w:rPr>
              <w:t>- - бороны дисковые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0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r>
              <w:rPr>
                <w:rStyle w:val="s0"/>
              </w:rPr>
              <w:t>8432 30 190 0</w:t>
            </w:r>
          </w:p>
        </w:tc>
        <w:tc>
          <w:tcPr>
            <w:tcW w:w="2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r>
              <w:rPr>
                <w:rStyle w:val="s0"/>
              </w:rPr>
              <w:t>- - - прочие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0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r>
              <w:rPr>
                <w:rStyle w:val="s0"/>
              </w:rPr>
              <w:t>8433 40 100 0</w:t>
            </w:r>
          </w:p>
        </w:tc>
        <w:tc>
          <w:tcPr>
            <w:tcW w:w="2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r>
              <w:rPr>
                <w:rStyle w:val="s0"/>
              </w:rPr>
              <w:t>- - пресс-подборщики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962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</w:tbl>
    <w:p w:rsidR="00000000" w:rsidRDefault="005E596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962" w:rsidRDefault="005E5962" w:rsidP="005E5962">
      <w:r>
        <w:separator/>
      </w:r>
    </w:p>
  </w:endnote>
  <w:endnote w:type="continuationSeparator" w:id="0">
    <w:p w:rsidR="005E5962" w:rsidRDefault="005E5962" w:rsidP="005E5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962" w:rsidRDefault="005E59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962" w:rsidRDefault="005E59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962" w:rsidRDefault="005E59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962" w:rsidRDefault="005E5962" w:rsidP="005E5962">
      <w:r>
        <w:separator/>
      </w:r>
    </w:p>
  </w:footnote>
  <w:footnote w:type="continuationSeparator" w:id="0">
    <w:p w:rsidR="005E5962" w:rsidRDefault="005E5962" w:rsidP="005E59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962" w:rsidRDefault="005E59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962" w:rsidRDefault="005E5962" w:rsidP="005E59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5962" w:rsidRDefault="005E5962" w:rsidP="005E59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16 августа 2011 года № 763 «О корректировке ставок Единого таможенного тарифа Таможенного союза в отношении отдельных видов сельскохозяйственной техники» (г. Москва) (утратило силу)</w:t>
    </w:r>
  </w:p>
  <w:p w:rsidR="005E5962" w:rsidRPr="005E5962" w:rsidRDefault="005E5962" w:rsidP="005E59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05.01.2012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962" w:rsidRDefault="005E59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5962"/>
    <w:rsid w:val="005E5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59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59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59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59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59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59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59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59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288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938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3345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1215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16 августа 2011 года № 763 «О корректировке ставок Единого таможенного тарифа Таможенного союза в отношении отдельных видов сельскохозяйственной техники»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2024-04-05T13:37:00Z</dcterms:created>
  <dcterms:modified xsi:type="dcterms:W3CDTF">2024-04-05T13:37:00Z</dcterms:modified>
</cp:coreProperties>
</file>