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1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29 сентября 2011 года № 348 «О внесении изменений в нормативно-технические документы СНиП РК 3.01-01-2008* «Градостроительство. Планировка и заст</w:t>
      </w:r>
      <w:r>
        <w:rPr>
          <w:rStyle w:val="s0"/>
          <w:b/>
          <w:bCs/>
        </w:rPr>
        <w:t>ройка городских и сельских населенных пунктов» и СНиП РК 3.01-01 Ас-2007 «Планировка и застройка города Астаны» (с изменениями от 25.12.2017 г.)</w:t>
      </w:r>
    </w:p>
    <w:p w:rsidR="00000000" w:rsidRDefault="00C011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11C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C011CE">
      <w:pPr>
        <w:ind w:firstLine="397"/>
        <w:jc w:val="both"/>
      </w:pPr>
      <w:r>
        <w:rPr>
          <w:rStyle w:val="s0"/>
        </w:rPr>
        <w:t> </w:t>
      </w:r>
    </w:p>
    <w:p w:rsidR="00000000" w:rsidRDefault="00C011CE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25.12.17 г. № 320-НҚ (введен в действие с 1 января 2018 г.)</w:t>
      </w:r>
    </w:p>
    <w:p w:rsidR="00000000" w:rsidRDefault="00C011CE">
      <w:pPr>
        <w:ind w:firstLine="397"/>
        <w:jc w:val="both"/>
      </w:pPr>
      <w:r>
        <w:rPr>
          <w:rStyle w:val="s0"/>
        </w:rPr>
        <w:t> </w:t>
      </w:r>
    </w:p>
    <w:p w:rsidR="00000000" w:rsidRDefault="00C011C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011CE">
      <w:pPr>
        <w:ind w:firstLine="397"/>
        <w:jc w:val="both"/>
      </w:pPr>
      <w:r>
        <w:rPr>
          <w:rStyle w:val="s0"/>
        </w:rPr>
        <w:t> </w:t>
      </w:r>
    </w:p>
    <w:p w:rsidR="00000000" w:rsidRDefault="00C011CE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C011CE">
      <w:r>
        <w:t> </w:t>
      </w:r>
    </w:p>
    <w:p w:rsidR="00000000" w:rsidRDefault="00C011CE">
      <w:pPr>
        <w:ind w:firstLine="400"/>
        <w:jc w:val="both"/>
      </w:pPr>
      <w:r>
        <w:t> </w:t>
      </w:r>
    </w:p>
    <w:p w:rsidR="00000000" w:rsidRDefault="00C011C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1CE" w:rsidRDefault="00C011CE" w:rsidP="00C011CE">
      <w:r>
        <w:separator/>
      </w:r>
    </w:p>
  </w:endnote>
  <w:endnote w:type="continuationSeparator" w:id="0">
    <w:p w:rsidR="00C011CE" w:rsidRDefault="00C011CE" w:rsidP="00C01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1CE" w:rsidRDefault="00C011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1CE" w:rsidRDefault="00C011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1CE" w:rsidRDefault="00C011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1CE" w:rsidRDefault="00C011CE" w:rsidP="00C011CE">
      <w:r>
        <w:separator/>
      </w:r>
    </w:p>
  </w:footnote>
  <w:footnote w:type="continuationSeparator" w:id="0">
    <w:p w:rsidR="00C011CE" w:rsidRDefault="00C011CE" w:rsidP="00C01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1CE" w:rsidRDefault="00C011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1CE" w:rsidRDefault="00C011CE" w:rsidP="00C011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1CE" w:rsidRPr="00C011CE" w:rsidRDefault="00C011CE" w:rsidP="00C011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29 сентября 2011 года № 348 «О внесении изменений в нормативно-технические документы СНиП РК 3.01-01-2008* «Градостроительство. Планировка и застройка городских и сельских населенных пунктов» и СНиП РК 3.01-01 Ас-2007 «Планировка и застройка города Астаны» (с изменениями от 25.12.2017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1CE" w:rsidRDefault="00C011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1CE"/>
    <w:rsid w:val="00C01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11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11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11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11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11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11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11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11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084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748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строительства и жилищно-коммунального хозяйства от 29 сентября 2011 года № 348 «О внесении изменений в нормативно-технические документы СНиП РК 3.01-01-2008* «Градостроительство. Планировка и застройка городских и сельских населенных пунктов» и СНиП РК 3.01-01 Ас-2007 «Планировка и застройка города Астаны» (с изменениями от 25.12.2017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2023-11-29T00:08:00Z</dcterms:created>
  <dcterms:modified xsi:type="dcterms:W3CDTF">2023-11-29T00:08:00Z</dcterms:modified>
</cp:coreProperties>
</file>