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4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марта 2011 года № 309 «О создании акционерного общества «Казнефтескважликвид» (с изменениями от 19.03.2012 г.) (утратило силу)</w:t>
      </w:r>
    </w:p>
    <w:p w:rsidR="00000000" w:rsidRDefault="004B5461">
      <w:r>
        <w:t> </w:t>
      </w:r>
    </w:p>
    <w:p w:rsidR="00000000" w:rsidRDefault="004B5461">
      <w:pPr>
        <w:ind w:firstLine="400"/>
        <w:jc w:val="both"/>
      </w:pPr>
      <w:r>
        <w:rPr>
          <w:rStyle w:val="s0"/>
        </w:rPr>
        <w:t>Опубликован: САПП Республики Казахстан, 2011 г., № 28, ст. 339</w:t>
      </w:r>
    </w:p>
    <w:p w:rsidR="00000000" w:rsidRDefault="004B5461">
      <w:pPr>
        <w:ind w:firstLine="400"/>
        <w:jc w:val="both"/>
      </w:pPr>
      <w:r>
        <w:rPr>
          <w:rStyle w:val="s0"/>
        </w:rPr>
        <w:t> </w:t>
      </w:r>
    </w:p>
    <w:p w:rsidR="00000000" w:rsidRDefault="004B5461">
      <w:pPr>
        <w:ind w:firstLine="400"/>
        <w:jc w:val="both"/>
      </w:pPr>
      <w:r>
        <w:t>Внесены изменения:</w:t>
      </w:r>
    </w:p>
    <w:p w:rsidR="00000000" w:rsidRDefault="004B5461">
      <w:pPr>
        <w:ind w:firstLine="400"/>
        <w:jc w:val="both"/>
      </w:pPr>
      <w:r>
        <w:t> </w:t>
      </w:r>
    </w:p>
    <w:p w:rsidR="00000000" w:rsidRDefault="004B5461">
      <w:pPr>
        <w:ind w:firstLine="400"/>
        <w:jc w:val="both"/>
      </w:pPr>
      <w:hyperlink r:id="rId7" w:anchor="sub_id=3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19.03.12 г. № 340.</w:t>
      </w:r>
    </w:p>
    <w:p w:rsidR="00000000" w:rsidRDefault="004B5461">
      <w:r>
        <w:t> </w:t>
      </w:r>
    </w:p>
    <w:p w:rsidR="00000000" w:rsidRDefault="004B5461">
      <w:pPr>
        <w:ind w:firstLine="400"/>
        <w:jc w:val="both"/>
      </w:pPr>
      <w:r>
        <w:t>Предыдущие редакции:</w:t>
      </w:r>
    </w:p>
    <w:p w:rsidR="00000000" w:rsidRDefault="004B5461">
      <w:pPr>
        <w:ind w:firstLine="400"/>
        <w:jc w:val="both"/>
      </w:pPr>
      <w:r>
        <w:t> </w:t>
      </w:r>
    </w:p>
    <w:p w:rsidR="00000000" w:rsidRDefault="004B5461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19.03.12 г.</w:t>
      </w:r>
    </w:p>
    <w:p w:rsidR="00000000" w:rsidRDefault="004B5461">
      <w:pPr>
        <w:ind w:firstLine="400"/>
        <w:jc w:val="both"/>
      </w:pPr>
      <w:r>
        <w:t> </w:t>
      </w:r>
    </w:p>
    <w:p w:rsidR="00000000" w:rsidRDefault="004B546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августа 2013 года № 756</w:t>
      </w:r>
    </w:p>
    <w:p w:rsidR="00000000" w:rsidRDefault="004B5461">
      <w:pPr>
        <w:ind w:firstLine="400"/>
        <w:jc w:val="both"/>
      </w:pPr>
      <w:r>
        <w:t> </w:t>
      </w:r>
    </w:p>
    <w:p w:rsidR="00000000" w:rsidRDefault="004B546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461" w:rsidRDefault="004B5461" w:rsidP="004B5461">
      <w:r>
        <w:separator/>
      </w:r>
    </w:p>
  </w:endnote>
  <w:endnote w:type="continuationSeparator" w:id="0">
    <w:p w:rsidR="004B5461" w:rsidRDefault="004B5461" w:rsidP="004B5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461" w:rsidRDefault="004B54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461" w:rsidRDefault="004B54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461" w:rsidRDefault="004B54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461" w:rsidRDefault="004B5461" w:rsidP="004B5461">
      <w:r>
        <w:separator/>
      </w:r>
    </w:p>
  </w:footnote>
  <w:footnote w:type="continuationSeparator" w:id="0">
    <w:p w:rsidR="004B5461" w:rsidRDefault="004B5461" w:rsidP="004B54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461" w:rsidRDefault="004B54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461" w:rsidRDefault="004B5461" w:rsidP="004B54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461" w:rsidRPr="004B5461" w:rsidRDefault="004B5461" w:rsidP="004B54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31.03.2011 № 309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461" w:rsidRDefault="004B54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461"/>
    <w:rsid w:val="004B5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4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4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4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4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4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4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4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4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9547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55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98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652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2025-05-29T01:07:00Z</dcterms:created>
  <dcterms:modified xsi:type="dcterms:W3CDTF">2025-05-29T01:07:00Z</dcterms:modified>
</cp:coreProperties>
</file>