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5269">
      <w:pPr>
        <w:pStyle w:val="pj"/>
      </w:pPr>
      <w:bookmarkStart w:id="0" w:name="_GoBack"/>
      <w:bookmarkEnd w:id="0"/>
      <w:r>
        <w:rPr>
          <w:rStyle w:val="s0"/>
          <w:b/>
          <w:bCs/>
        </w:rPr>
        <w:t>ТР ТС 007/2011 «О безопасности продукции, предназначенной для детей и подростков» (утвержден Решением Комиссии Таможенного союза от 23 сентября 2011 года № 797) (с изменениями и дополнениями по состоянию на 26.03.2023 г.)</w:t>
      </w:r>
    </w:p>
    <w:p w:rsidR="00000000" w:rsidRDefault="00ED5269">
      <w:pPr>
        <w:pStyle w:val="p"/>
      </w:pPr>
      <w:r>
        <w:t> </w:t>
      </w:r>
    </w:p>
    <w:p w:rsidR="00000000" w:rsidRDefault="00ED5269">
      <w:pPr>
        <w:pStyle w:val="pj"/>
      </w:pPr>
      <w:r>
        <w:rPr>
          <w:rStyle w:val="s0"/>
        </w:rPr>
        <w:t xml:space="preserve">Опубликован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30 сентября 2011 г.</w:t>
      </w:r>
    </w:p>
    <w:p w:rsidR="00000000" w:rsidRDefault="00ED5269">
      <w:pPr>
        <w:pStyle w:val="pj"/>
      </w:pPr>
      <w:r>
        <w:rPr>
          <w:rStyle w:val="s0"/>
        </w:rPr>
        <w:t> </w:t>
      </w:r>
    </w:p>
    <w:p w:rsidR="00000000" w:rsidRDefault="00ED5269">
      <w:pPr>
        <w:pStyle w:val="pj"/>
      </w:pPr>
      <w:hyperlink r:id="rId8" w:anchor="sub_id=300" w:history="1">
        <w:r>
          <w:rPr>
            <w:rStyle w:val="a4"/>
          </w:rPr>
          <w:t>Вступил в силу</w:t>
        </w:r>
      </w:hyperlink>
      <w:r>
        <w:rPr>
          <w:rStyle w:val="s0"/>
        </w:rPr>
        <w:t xml:space="preserve"> с 1 июля 2012 года</w:t>
      </w:r>
    </w:p>
    <w:p w:rsidR="00000000" w:rsidRDefault="00ED5269">
      <w:pPr>
        <w:pStyle w:val="pj"/>
      </w:pPr>
      <w:r>
        <w:t> </w:t>
      </w:r>
    </w:p>
    <w:p w:rsidR="00000000" w:rsidRDefault="00ED5269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ED5269">
      <w:pPr>
        <w:pStyle w:val="pj"/>
      </w:pPr>
      <w:r>
        <w:rPr>
          <w:rStyle w:val="s0"/>
        </w:rPr>
        <w:t> </w:t>
      </w:r>
    </w:p>
    <w:p w:rsidR="00000000" w:rsidRDefault="00ED5269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28.04.17 г. № 51 (вступило в силу по истечении 12 месяцев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D5269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23.09.22 г. № 147 (</w:t>
      </w:r>
      <w:hyperlink r:id="rId12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</w:t>
      </w:r>
      <w:r>
        <w:rPr>
          <w:rStyle w:val="s0"/>
        </w:rPr>
        <w:t>6 марта 2023 г.).</w:t>
      </w:r>
    </w:p>
    <w:p w:rsidR="00000000" w:rsidRDefault="00ED5269">
      <w:pPr>
        <w:pStyle w:val="pj"/>
      </w:pPr>
      <w:r>
        <w:rPr>
          <w:rStyle w:val="s0"/>
        </w:rPr>
        <w:t> </w:t>
      </w:r>
    </w:p>
    <w:p w:rsidR="00000000" w:rsidRDefault="00ED5269">
      <w:pPr>
        <w:pStyle w:val="pj"/>
      </w:pPr>
      <w:r>
        <w:rPr>
          <w:rStyle w:val="s0"/>
        </w:rPr>
        <w:t>Предыдущие редакции:</w:t>
      </w:r>
    </w:p>
    <w:p w:rsidR="00000000" w:rsidRDefault="00ED5269">
      <w:pPr>
        <w:pStyle w:val="pj"/>
      </w:pPr>
      <w:r>
        <w:rPr>
          <w:rStyle w:val="s0"/>
        </w:rPr>
        <w:t> </w:t>
      </w:r>
    </w:p>
    <w:p w:rsidR="00000000" w:rsidRDefault="00ED5269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28.04.17 г.</w:t>
      </w:r>
    </w:p>
    <w:p w:rsidR="00000000" w:rsidRDefault="00ED526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</w:t>
      </w:r>
      <w:r>
        <w:t xml:space="preserve">я до внесения изменений от 23.09.22 г. 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269" w:rsidRDefault="00ED5269" w:rsidP="00ED5269">
      <w:r>
        <w:separator/>
      </w:r>
    </w:p>
  </w:endnote>
  <w:endnote w:type="continuationSeparator" w:id="0">
    <w:p w:rsidR="00ED5269" w:rsidRDefault="00ED5269" w:rsidP="00ED5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269" w:rsidRDefault="00ED52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269" w:rsidRDefault="00ED52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269" w:rsidRDefault="00ED52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269" w:rsidRDefault="00ED5269" w:rsidP="00ED5269">
      <w:r>
        <w:separator/>
      </w:r>
    </w:p>
  </w:footnote>
  <w:footnote w:type="continuationSeparator" w:id="0">
    <w:p w:rsidR="00ED5269" w:rsidRDefault="00ED5269" w:rsidP="00ED5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269" w:rsidRDefault="00ED52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269" w:rsidRDefault="00ED5269" w:rsidP="00ED52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5269" w:rsidRPr="00ED5269" w:rsidRDefault="00ED5269" w:rsidP="00ED52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ТР ТС 007/2011 «О безопасности продукции, предназначенной для детей и подростков» (утвержден Решением Комиссии Таможенного союза от 23 сентября 2011 года № 797) (с изменениями и дополнениями по состоянию на 26.03.2023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269" w:rsidRDefault="00ED52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5269"/>
    <w:rsid w:val="00ED5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52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52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52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52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52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52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52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52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3834" TargetMode="External"/><Relationship Id="rId13" Type="http://schemas.openxmlformats.org/officeDocument/2006/relationships/hyperlink" Target="http://online.zakon.kz/Document/?doc_id=3747446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622658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2658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93354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42606" TargetMode="External"/><Relationship Id="rId14" Type="http://schemas.openxmlformats.org/officeDocument/2006/relationships/hyperlink" Target="http://online.zakon.kz/Document/?doc_id=3895251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1193</Characters>
  <Application>Microsoft Office Word</Application>
  <DocSecurity>0</DocSecurity>
  <Lines>9</Lines>
  <Paragraphs>2</Paragraphs>
  <ScaleCrop>false</ScaleCrop>
  <Company/>
  <LinksUpToDate>false</LinksUpToDate>
  <CharactersWithSpaces>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ТР ТС 007/2011 «О безопасности продукции, предназначенной для детей и подростков» (утвержден Решением Комиссии Таможенного союза от 23 сентября 2011 года № 797) (с изменениями и дополнениями по состоянию на 26.03.2023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2023-11-18T18:27:00Z</dcterms:created>
  <dcterms:modified xsi:type="dcterms:W3CDTF">2023-11-18T18:27:00Z</dcterms:modified>
</cp:coreProperties>
</file>