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65F95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Перечень форм первичной (учетной) медицинской документации организаций здравоохранения и сроки их хранения (Приложение 7 к приказу и.о. Министра здравоохранения Республики Казахстан от 23 ноября 2010 года № 907) (с изменениями и дополнениями по состоянию н</w:t>
      </w:r>
      <w:r>
        <w:rPr>
          <w:rStyle w:val="s0"/>
          <w:b/>
          <w:bCs/>
        </w:rPr>
        <w:t>а 29.11.2019 г.) (утратил силу)</w:t>
      </w:r>
    </w:p>
    <w:p w:rsidR="00000000" w:rsidRDefault="00B65F95">
      <w:r>
        <w:t> </w:t>
      </w:r>
    </w:p>
    <w:p w:rsidR="00000000" w:rsidRDefault="00B65F95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2010 жылы 21 желтоқсанда № 6697 тіркелді</w:t>
      </w:r>
    </w:p>
    <w:p w:rsidR="00000000" w:rsidRDefault="00B65F95">
      <w:r>
        <w:t> </w:t>
      </w:r>
    </w:p>
    <w:p w:rsidR="00000000" w:rsidRDefault="00B65F95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7" w:anchor="sub_id=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обязанности Министра здравоохранения РК от 30 октября 2020 года № ҚР ДСМ-175/2020</w:t>
      </w:r>
    </w:p>
    <w:p w:rsidR="00000000" w:rsidRDefault="00B65F95">
      <w:pPr>
        <w:ind w:firstLine="397"/>
        <w:jc w:val="both"/>
      </w:pPr>
      <w:r>
        <w:rPr>
          <w:rStyle w:val="s0"/>
        </w:rPr>
        <w:t> </w:t>
      </w:r>
    </w:p>
    <w:p w:rsidR="00000000" w:rsidRDefault="00B65F95">
      <w:pPr>
        <w:ind w:firstLine="397"/>
        <w:jc w:val="both"/>
      </w:pPr>
      <w:r>
        <w:rPr>
          <w:rStyle w:val="s0"/>
        </w:rPr>
        <w:t>Внесены изменения:</w:t>
      </w:r>
    </w:p>
    <w:p w:rsidR="00000000" w:rsidRDefault="00B65F95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B65F95">
      <w:pPr>
        <w:ind w:firstLine="400"/>
        <w:jc w:val="both"/>
      </w:pPr>
      <w:r>
        <w:rPr>
          <w:rStyle w:val="s0"/>
        </w:rPr>
        <w:t> </w:t>
      </w:r>
    </w:p>
    <w:p w:rsidR="00000000" w:rsidRDefault="00B65F95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Денсаулық сақтау министрінің 201</w:t>
      </w:r>
      <w:r>
        <w:rPr>
          <w:rStyle w:val="s0"/>
        </w:rPr>
        <w:t xml:space="preserve">1.05.09. № 583 </w:t>
      </w:r>
      <w:hyperlink r:id="rId8" w:anchor="sub_id=11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</w:t>
      </w:r>
    </w:p>
    <w:p w:rsidR="00000000" w:rsidRDefault="00B65F95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Денсаулық сақтау министрінің 2012.28.06. № 439 </w:t>
      </w:r>
      <w:hyperlink r:id="rId9" w:history="1">
        <w:r>
          <w:rPr>
            <w:rStyle w:val="a4"/>
          </w:rPr>
          <w:t>бұйрығымен</w:t>
        </w:r>
      </w:hyperlink>
    </w:p>
    <w:p w:rsidR="00000000" w:rsidRDefault="00B65F95">
      <w:pPr>
        <w:ind w:firstLine="400"/>
        <w:jc w:val="both"/>
      </w:pPr>
      <w:hyperlink r:id="rId10" w:anchor="sub_id=7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здравоохранения РК от 31.07.12 г. № 514 (введен в действие по истечении десяти календарных дней со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 xml:space="preserve">) </w:t>
      </w:r>
    </w:p>
    <w:p w:rsidR="00000000" w:rsidRDefault="00B65F95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Денсаулық сақтау министрінің м.а. 2012.31.07. № 514 </w:t>
      </w:r>
      <w:hyperlink r:id="rId12" w:history="1">
        <w:r>
          <w:rPr>
            <w:rStyle w:val="a4"/>
          </w:rPr>
          <w:t>бұйрығымен</w:t>
        </w:r>
      </w:hyperlink>
      <w:r>
        <w:rPr>
          <w:rStyle w:val="s0"/>
        </w:rPr>
        <w:t>) (алғашқы ресми жарияланған күнінен бастап күнтізбелік он күн өткен соң қолданысқа ен</w:t>
      </w:r>
      <w:r>
        <w:rPr>
          <w:rStyle w:val="s0"/>
        </w:rPr>
        <w:t>гізілді)</w:t>
      </w:r>
    </w:p>
    <w:p w:rsidR="00000000" w:rsidRDefault="00B65F95">
      <w:pPr>
        <w:ind w:firstLine="400"/>
        <w:jc w:val="both"/>
      </w:pPr>
      <w:hyperlink r:id="rId13" w:anchor="sub_id=1070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06.03.13 г. № 127 (введено в действие по истечении десяти календарных дней после дня его первого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</w:t>
      </w:r>
    </w:p>
    <w:p w:rsidR="00000000" w:rsidRDefault="00B65F95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Денсаулық сақтау министрінің 2013.06.03. № 127 </w:t>
      </w:r>
      <w:hyperlink r:id="rId15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(алғашқы ресми жарияланған күнінен бастап күнтізбелік он күн </w:t>
      </w:r>
      <w:r>
        <w:rPr>
          <w:rStyle w:val="s0"/>
        </w:rPr>
        <w:t>өткен</w:t>
      </w:r>
      <w:r>
        <w:rPr>
          <w:rStyle w:val="s0"/>
        </w:rPr>
        <w:t xml:space="preserve"> соң қолданысқа енгізілді);</w:t>
      </w:r>
    </w:p>
    <w:p w:rsidR="00000000" w:rsidRDefault="00B65F95">
      <w:pPr>
        <w:ind w:firstLine="400"/>
        <w:jc w:val="both"/>
      </w:pPr>
      <w:hyperlink r:id="rId16" w:anchor="sub_id=70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24.03.17 г. № 92 (введен в действие по истечении десяти календарных дней после дня его первого официал</w:t>
      </w:r>
      <w:r>
        <w:rPr>
          <w:rStyle w:val="s0"/>
        </w:rPr>
        <w:t xml:space="preserve">ьного </w:t>
      </w:r>
      <w:hyperlink r:id="rId1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65F95">
      <w:pPr>
        <w:ind w:firstLine="400"/>
        <w:jc w:val="both"/>
      </w:pPr>
      <w:hyperlink r:id="rId18" w:anchor="sub_id=7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29.12.18 г. № ҚР ДСМ-48 (введен в действие по ис</w:t>
      </w:r>
      <w:r>
        <w:rPr>
          <w:rStyle w:val="s0"/>
        </w:rPr>
        <w:t xml:space="preserve">течении десяти календарных дней после дня его первого официального </w:t>
      </w:r>
      <w:hyperlink r:id="rId1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65F95">
      <w:pPr>
        <w:ind w:firstLine="397"/>
        <w:jc w:val="both"/>
      </w:pPr>
      <w:hyperlink r:id="rId2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Министра здравоохранения Республики Казахстан от 29.11.19 г. № ҚР ДСМ-147 (введен в действие по истечении десяти календарных дней после дня его первого официального </w:t>
      </w:r>
      <w:hyperlink r:id="rId2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B65F95">
      <w:pPr>
        <w:ind w:firstLine="400"/>
        <w:jc w:val="both"/>
      </w:pPr>
      <w:r>
        <w:t> </w:t>
      </w:r>
    </w:p>
    <w:p w:rsidR="00000000" w:rsidRDefault="00B65F95">
      <w:pPr>
        <w:ind w:firstLine="400"/>
        <w:jc w:val="both"/>
      </w:pPr>
      <w:r>
        <w:t>Предыдущ</w:t>
      </w:r>
      <w:r>
        <w:t>ие редакции:</w:t>
      </w:r>
    </w:p>
    <w:p w:rsidR="00000000" w:rsidRDefault="00B65F95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B65F95">
      <w:pPr>
        <w:ind w:firstLine="400"/>
        <w:jc w:val="both"/>
      </w:pPr>
      <w:r>
        <w:rPr>
          <w:rStyle w:val="s0"/>
        </w:rPr>
        <w:t> </w:t>
      </w:r>
    </w:p>
    <w:p w:rsidR="00000000" w:rsidRDefault="00B65F95">
      <w:pPr>
        <w:ind w:firstLine="400"/>
        <w:jc w:val="both"/>
      </w:pPr>
      <w:r>
        <w:rPr>
          <w:rStyle w:val="s0"/>
        </w:rPr>
        <w:t xml:space="preserve">2012 ж. 28 маусымға дейін қолданылған </w:t>
      </w:r>
      <w:hyperlink r:id="rId22" w:history="1">
        <w:r>
          <w:rPr>
            <w:rStyle w:val="a4"/>
          </w:rPr>
          <w:t>редакция</w:t>
        </w:r>
      </w:hyperlink>
    </w:p>
    <w:p w:rsidR="00000000" w:rsidRDefault="00B65F95">
      <w:pPr>
        <w:ind w:firstLine="400"/>
        <w:jc w:val="both"/>
      </w:pPr>
      <w:hyperlink r:id="rId23" w:history="1">
        <w:r>
          <w:rPr>
            <w:rStyle w:val="a4"/>
          </w:rPr>
          <w:t>редакция</w:t>
        </w:r>
      </w:hyperlink>
      <w:r>
        <w:t>, действовавшая до внесения изменен</w:t>
      </w:r>
      <w:r>
        <w:t>ий от 31.07.12 г.</w:t>
      </w:r>
    </w:p>
    <w:p w:rsidR="00000000" w:rsidRDefault="00B65F95">
      <w:pPr>
        <w:ind w:firstLine="400"/>
        <w:jc w:val="both"/>
      </w:pPr>
      <w:hyperlink r:id="rId24" w:history="1">
        <w:r>
          <w:rPr>
            <w:rStyle w:val="a4"/>
          </w:rPr>
          <w:t>редакция</w:t>
        </w:r>
      </w:hyperlink>
      <w:r>
        <w:t>, действовавшая до внесения изменений от 06.03.13 г.</w:t>
      </w:r>
    </w:p>
    <w:p w:rsidR="00000000" w:rsidRDefault="00B65F95">
      <w:pPr>
        <w:ind w:firstLine="400"/>
        <w:jc w:val="both"/>
      </w:pPr>
      <w:hyperlink r:id="rId25" w:history="1">
        <w:r>
          <w:rPr>
            <w:rStyle w:val="a4"/>
          </w:rPr>
          <w:t>редакция</w:t>
        </w:r>
      </w:hyperlink>
      <w:r>
        <w:t>, действовавшая до внесения изменений о</w:t>
      </w:r>
      <w:r>
        <w:t>т 24.03.17 г.</w:t>
      </w:r>
    </w:p>
    <w:p w:rsidR="00000000" w:rsidRDefault="00B65F95">
      <w:pPr>
        <w:ind w:firstLine="400"/>
        <w:jc w:val="both"/>
      </w:pPr>
      <w:hyperlink r:id="rId2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29.12.18 г.</w:t>
      </w:r>
    </w:p>
    <w:p w:rsidR="00000000" w:rsidRDefault="00B65F95">
      <w:pPr>
        <w:ind w:firstLine="400"/>
        <w:jc w:val="both"/>
      </w:pPr>
      <w:hyperlink r:id="rId27" w:history="1">
        <w:r>
          <w:rPr>
            <w:rStyle w:val="a4"/>
          </w:rPr>
          <w:t>редакция</w:t>
        </w:r>
      </w:hyperlink>
      <w:r>
        <w:t>, действовавшая до внесения изменений от 29</w:t>
      </w:r>
      <w:r>
        <w:t>.11.19 г.</w:t>
      </w:r>
    </w:p>
    <w:p w:rsidR="00000000" w:rsidRDefault="00B65F95">
      <w:pPr>
        <w:ind w:firstLine="400"/>
        <w:jc w:val="both"/>
      </w:pPr>
      <w:r>
        <w:t> </w:t>
      </w:r>
    </w:p>
    <w:sectPr w:rsidR="00000000">
      <w:headerReference w:type="even" r:id="rId28"/>
      <w:headerReference w:type="default" r:id="rId29"/>
      <w:footerReference w:type="even" r:id="rId30"/>
      <w:footerReference w:type="default" r:id="rId31"/>
      <w:headerReference w:type="first" r:id="rId32"/>
      <w:footerReference w:type="first" r:id="rId3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65F95" w:rsidRDefault="00B65F95" w:rsidP="00B65F95">
      <w:r>
        <w:separator/>
      </w:r>
    </w:p>
  </w:endnote>
  <w:endnote w:type="continuationSeparator" w:id="0">
    <w:p w:rsidR="00B65F95" w:rsidRDefault="00B65F95" w:rsidP="00B65F9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5F95" w:rsidRDefault="00B65F9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5F95" w:rsidRDefault="00B65F9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5F95" w:rsidRDefault="00B65F9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65F95" w:rsidRDefault="00B65F95" w:rsidP="00B65F95">
      <w:r>
        <w:separator/>
      </w:r>
    </w:p>
  </w:footnote>
  <w:footnote w:type="continuationSeparator" w:id="0">
    <w:p w:rsidR="00B65F95" w:rsidRDefault="00B65F95" w:rsidP="00B65F9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5F95" w:rsidRDefault="00B65F9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5F95" w:rsidRDefault="00B65F95" w:rsidP="00B65F9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65F95" w:rsidRPr="00B65F95" w:rsidRDefault="00B65F95" w:rsidP="00B65F9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Перечень форм первичной (учетной) медицинской документации организаций здравоохранения и сроки их хранения (Приложение 7 к приказу и.о. Министра здравоохранения Республики Казахстан от 23 ноября 2010 года № 907) (с изменениями и дополнениями по состоянию на 29.11.2019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5F95" w:rsidRDefault="00B65F9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65F95"/>
    <w:rsid w:val="00B65F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65F9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65F9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65F9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65F9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65F9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65F9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65F9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65F9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382350" TargetMode="External"/><Relationship Id="rId18" Type="http://schemas.openxmlformats.org/officeDocument/2006/relationships/hyperlink" Target="http://online.zakon.kz/Document/?doc_id=36608729" TargetMode="External"/><Relationship Id="rId26" Type="http://schemas.openxmlformats.org/officeDocument/2006/relationships/hyperlink" Target="http://online.zakon.kz/Document/?doc_id=35634267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5118615" TargetMode="External"/><Relationship Id="rId34" Type="http://schemas.openxmlformats.org/officeDocument/2006/relationships/fontTable" Target="fontTable.xml"/><Relationship Id="rId7" Type="http://schemas.openxmlformats.org/officeDocument/2006/relationships/hyperlink" Target="http://online.zakon.kz/Document/?doc_id=37414398" TargetMode="External"/><Relationship Id="rId12" Type="http://schemas.openxmlformats.org/officeDocument/2006/relationships/hyperlink" Target="http://online.zakon.kz/Document/?doc_id=31256796" TargetMode="External"/><Relationship Id="rId17" Type="http://schemas.openxmlformats.org/officeDocument/2006/relationships/hyperlink" Target="http://online.zakon.kz/Document/?doc_id=37370674" TargetMode="External"/><Relationship Id="rId25" Type="http://schemas.openxmlformats.org/officeDocument/2006/relationships/hyperlink" Target="http://online.zakon.kz/Document/?doc_id=39186768" TargetMode="External"/><Relationship Id="rId33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4022274" TargetMode="External"/><Relationship Id="rId20" Type="http://schemas.openxmlformats.org/officeDocument/2006/relationships/hyperlink" Target="http://online.zakon.kz/Document/?doc_id=34251005" TargetMode="External"/><Relationship Id="rId29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link_id=1003727628" TargetMode="External"/><Relationship Id="rId24" Type="http://schemas.openxmlformats.org/officeDocument/2006/relationships/hyperlink" Target="http://online.zakon.kz/Document/?doc_id=31383053" TargetMode="External"/><Relationship Id="rId32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383397" TargetMode="External"/><Relationship Id="rId23" Type="http://schemas.openxmlformats.org/officeDocument/2006/relationships/hyperlink" Target="http://online.zakon.kz/Document/?doc_id=31283593" TargetMode="External"/><Relationship Id="rId28" Type="http://schemas.openxmlformats.org/officeDocument/2006/relationships/header" Target="header1.xml"/><Relationship Id="rId10" Type="http://schemas.openxmlformats.org/officeDocument/2006/relationships/hyperlink" Target="http://online.zakon.kz/Document/?doc_id=31267868" TargetMode="External"/><Relationship Id="rId19" Type="http://schemas.openxmlformats.org/officeDocument/2006/relationships/hyperlink" Target="http://online.zakon.kz/Document/?doc_id=39983903" TargetMode="External"/><Relationship Id="rId31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link_id=1002556622" TargetMode="External"/><Relationship Id="rId14" Type="http://schemas.openxmlformats.org/officeDocument/2006/relationships/hyperlink" Target="http://online.zakon.kz/Document/?link_id=1003727754" TargetMode="External"/><Relationship Id="rId22" Type="http://schemas.openxmlformats.org/officeDocument/2006/relationships/hyperlink" Target="http://online.zakon.kz/Document/?doc_id=31234077" TargetMode="External"/><Relationship Id="rId27" Type="http://schemas.openxmlformats.org/officeDocument/2006/relationships/hyperlink" Target="http://online.zakon.kz/Document/?doc_id=37150831" TargetMode="External"/><Relationship Id="rId30" Type="http://schemas.openxmlformats.org/officeDocument/2006/relationships/footer" Target="footer1.xml"/><Relationship Id="rId35" Type="http://schemas.openxmlformats.org/officeDocument/2006/relationships/theme" Target="theme/theme1.xml"/><Relationship Id="rId8" Type="http://schemas.openxmlformats.org/officeDocument/2006/relationships/hyperlink" Target="http://online.zakon.kz/Document/?doc_id=3107700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304</Words>
  <Characters>3453</Characters>
  <Application>Microsoft Office Word</Application>
  <DocSecurity>0</DocSecurity>
  <Lines>28</Lines>
  <Paragraphs>7</Paragraphs>
  <ScaleCrop>false</ScaleCrop>
  <Company/>
  <LinksUpToDate>false</LinksUpToDate>
  <CharactersWithSpaces>3750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Перечень форм первичной (учетной) медицинской документации организаций здравоохранения и сроки их хранения (Приложение 7 к приказу и.о. Министра здравоохранения Республики Казахстан от 23 ноября 2010 года № 907) (с изменениями и дополнениями по состоянию на 29.11.2019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2023-11-18T14:04:00Z</dcterms:created>
  <dcterms:modified xsi:type="dcterms:W3CDTF">2023-11-18T14:04:00Z</dcterms:modified>
</cp:coreProperties>
</file>