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28B4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7 ноября 2011 года № 305-ФЗ «О внесении изменений в отдельные законодательные акты Российской Федерации в связи с реализацией мер государственной поддержки судостроения и судоходства» (с изменениями и дополнениями </w:t>
      </w:r>
      <w:r>
        <w:rPr>
          <w:rStyle w:val="s0"/>
          <w:b/>
          <w:bCs/>
        </w:rPr>
        <w:t>по состоянию на 04.08.2023 г.)</w:t>
      </w:r>
    </w:p>
    <w:p w:rsidR="00000000" w:rsidRDefault="00B028B4">
      <w:pPr>
        <w:pStyle w:val="pj"/>
      </w:pPr>
      <w:r>
        <w:rPr>
          <w:rStyle w:val="s0"/>
        </w:rPr>
        <w:t> </w:t>
      </w:r>
    </w:p>
    <w:p w:rsidR="00000000" w:rsidRDefault="00B028B4">
      <w:pPr>
        <w:pStyle w:val="pj"/>
      </w:pPr>
      <w:r>
        <w:rPr>
          <w:rStyle w:val="s0"/>
        </w:rPr>
        <w:t>Опубликован: «Российская газета» от 9 ноября 2011 г. № 251.</w:t>
      </w:r>
    </w:p>
    <w:p w:rsidR="00000000" w:rsidRDefault="00B028B4">
      <w:pPr>
        <w:pStyle w:val="pj"/>
      </w:pPr>
      <w:r>
        <w:rPr>
          <w:rStyle w:val="s0"/>
        </w:rPr>
        <w:t> </w:t>
      </w:r>
    </w:p>
    <w:p w:rsidR="00000000" w:rsidRDefault="00B028B4">
      <w:pPr>
        <w:pStyle w:val="pj"/>
      </w:pPr>
      <w:r>
        <w:rPr>
          <w:rStyle w:val="s0"/>
        </w:rPr>
        <w:t>Внесены изменения:</w:t>
      </w:r>
    </w:p>
    <w:p w:rsidR="00000000" w:rsidRDefault="00B028B4">
      <w:pPr>
        <w:pStyle w:val="pj"/>
      </w:pPr>
      <w:r>
        <w:rPr>
          <w:rStyle w:val="s0"/>
        </w:rPr>
        <w:t> </w:t>
      </w:r>
    </w:p>
    <w:p w:rsidR="00000000" w:rsidRDefault="00B028B4">
      <w:pPr>
        <w:pStyle w:val="pj"/>
      </w:pPr>
      <w:hyperlink r:id="rId7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03.07.16 г. № 250-ФЗ (вступил в силу с 1 января 2017 года);</w:t>
      </w:r>
    </w:p>
    <w:p w:rsidR="00000000" w:rsidRDefault="00B028B4">
      <w:pPr>
        <w:pStyle w:val="pj"/>
      </w:pPr>
      <w:hyperlink r:id="rId8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448-ФЗ (см. </w:t>
      </w:r>
      <w:hyperlink r:id="rId9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028B4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8B4" w:rsidRDefault="00B028B4" w:rsidP="00B028B4">
      <w:r>
        <w:separator/>
      </w:r>
    </w:p>
  </w:endnote>
  <w:endnote w:type="continuationSeparator" w:id="0">
    <w:p w:rsidR="00B028B4" w:rsidRDefault="00B028B4" w:rsidP="00B02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8B4" w:rsidRDefault="00B028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8B4" w:rsidRDefault="00B028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8B4" w:rsidRDefault="00B028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8B4" w:rsidRDefault="00B028B4" w:rsidP="00B028B4">
      <w:r>
        <w:separator/>
      </w:r>
    </w:p>
  </w:footnote>
  <w:footnote w:type="continuationSeparator" w:id="0">
    <w:p w:rsidR="00B028B4" w:rsidRDefault="00B028B4" w:rsidP="00B028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8B4" w:rsidRDefault="00B028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8B4" w:rsidRDefault="00B028B4" w:rsidP="00B028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28B4" w:rsidRPr="00B028B4" w:rsidRDefault="00B028B4" w:rsidP="00B028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ноября 2011 года № 305-ФЗ «О внесении изменений в отдельные законодательные акты Российской Федерации в связи с реализацией мер государственной поддержки судостроения и судоходства» (с изменениями и дополнениями по состоянию на 04.08.2023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8B4" w:rsidRDefault="00B028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28B4"/>
    <w:rsid w:val="00B02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28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28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28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28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28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28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28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28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3917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1621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3917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708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ноября 2011 года № 305-ФЗ «О внесении изменений в отдельные законодательные акты Российской Федерации в связи с реализацией мер государственной поддержки судостроения и судоходства» (с изменениями и дополнениями по состоянию на 04.08.2023 г.) (©Paragraph 2023)</dc:title>
  <dc:subject/>
  <dc:creator>Сергей М</dc:creator>
  <cp:keywords/>
  <dc:description/>
  <cp:lastModifiedBy>Сергей М</cp:lastModifiedBy>
  <cp:revision>2</cp:revision>
  <dcterms:created xsi:type="dcterms:W3CDTF">2023-11-26T18:25:00Z</dcterms:created>
  <dcterms:modified xsi:type="dcterms:W3CDTF">2023-11-26T18:25:00Z</dcterms:modified>
</cp:coreProperties>
</file>