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E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2011 года № 4188-VI «О внесении изменений в некоторые законодательные акты Украины относительно усиления контроля за заключением договоров залога и ипотеки земельных участков и прав на них»</w:t>
      </w:r>
    </w:p>
    <w:p w:rsidR="00000000" w:rsidRDefault="00C47E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7E3C">
      <w:pPr>
        <w:ind w:firstLine="400"/>
        <w:jc w:val="both"/>
      </w:pPr>
      <w:r>
        <w:rPr>
          <w:rStyle w:val="s0"/>
        </w:rPr>
        <w:t>Опубликован: «Голос Украины» от 12.01.2012 г. № 4</w:t>
      </w:r>
    </w:p>
    <w:p w:rsidR="00000000" w:rsidRDefault="00C47E3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E3C" w:rsidRDefault="00C47E3C" w:rsidP="00C47E3C">
      <w:r>
        <w:separator/>
      </w:r>
    </w:p>
  </w:endnote>
  <w:endnote w:type="continuationSeparator" w:id="0">
    <w:p w:rsidR="00C47E3C" w:rsidRDefault="00C47E3C" w:rsidP="00C47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E3C" w:rsidRDefault="00C47E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E3C" w:rsidRDefault="00C47E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E3C" w:rsidRDefault="00C47E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E3C" w:rsidRDefault="00C47E3C" w:rsidP="00C47E3C">
      <w:r>
        <w:separator/>
      </w:r>
    </w:p>
  </w:footnote>
  <w:footnote w:type="continuationSeparator" w:id="0">
    <w:p w:rsidR="00C47E3C" w:rsidRDefault="00C47E3C" w:rsidP="00C47E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E3C" w:rsidRDefault="00C47E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E3C" w:rsidRDefault="00C47E3C" w:rsidP="00C47E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E3C" w:rsidRPr="00C47E3C" w:rsidRDefault="00C47E3C" w:rsidP="00C47E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20.12.2011 № 4188-VI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E3C" w:rsidRDefault="00C47E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E3C"/>
    <w:rsid w:val="00C47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47E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E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E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E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47E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E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E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E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20.12.2011 № 4188-VI (©Paragraph 2023)</dc:title>
  <dc:subject/>
  <dc:creator>Сергей М</dc:creator>
  <cp:keywords/>
  <dc:description/>
  <cp:lastModifiedBy>Сергей М</cp:lastModifiedBy>
  <cp:revision>2</cp:revision>
  <dcterms:created xsi:type="dcterms:W3CDTF">2023-11-28T12:12:00Z</dcterms:created>
  <dcterms:modified xsi:type="dcterms:W3CDTF">2023-11-28T12:12:00Z</dcterms:modified>
</cp:coreProperties>
</file>