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06"/>
        <w:gridCol w:w="7057"/>
      </w:tblGrid>
      <w:tr w:rsidR="00000000">
        <w:tc>
          <w:tcPr>
            <w:tcW w:w="477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4123B0">
            <w:pPr>
              <w:pStyle w:val="pc"/>
            </w:pPr>
            <w:bookmarkStart w:id="0" w:name="_GoBack"/>
            <w:bookmarkEnd w:id="0"/>
            <w:r>
              <w:rPr>
                <w:rStyle w:val="s0"/>
              </w:rPr>
              <w:t> </w:t>
            </w:r>
            <w:r>
              <w:rPr>
                <w:noProof/>
              </w:rPr>
              <w:drawing>
                <wp:inline distT="0" distB="0" distL="0" distR="0">
                  <wp:extent cx="1343025" cy="180022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42509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43025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23" w:type="pct"/>
            <w:vAlign w:val="center"/>
            <w:hideMark/>
          </w:tcPr>
          <w:p w:rsidR="00000000" w:rsidRDefault="004123B0">
            <w:pPr>
              <w:pStyle w:val="pc"/>
            </w:pPr>
            <w:r>
              <w:rPr>
                <w:rStyle w:val="s0"/>
                <w:b/>
                <w:bCs/>
                <w:sz w:val="28"/>
                <w:szCs w:val="28"/>
              </w:rPr>
              <w:t>Плотников Сергей Викторович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4123B0">
            <w:pPr>
              <w:rPr>
                <w:color w:val="000000"/>
              </w:rPr>
            </w:pPr>
          </w:p>
        </w:tc>
        <w:tc>
          <w:tcPr>
            <w:tcW w:w="4523" w:type="pct"/>
            <w:vAlign w:val="center"/>
            <w:hideMark/>
          </w:tcPr>
          <w:p w:rsidR="00000000" w:rsidRDefault="004123B0">
            <w:pPr>
              <w:pStyle w:val="a5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4123B0">
            <w:pPr>
              <w:rPr>
                <w:color w:val="000000"/>
              </w:rPr>
            </w:pPr>
          </w:p>
        </w:tc>
        <w:tc>
          <w:tcPr>
            <w:tcW w:w="452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23B0">
            <w:pPr>
              <w:pStyle w:val="a5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</w:t>
            </w:r>
            <w:r>
              <w:t>Член Совета сенаторов при Сенате Парламента РК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4123B0">
            <w:pPr>
              <w:rPr>
                <w:color w:val="000000"/>
              </w:rPr>
            </w:pPr>
          </w:p>
        </w:tc>
        <w:tc>
          <w:tcPr>
            <w:tcW w:w="452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23B0">
            <w:pPr>
              <w:pStyle w:val="a5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22.07.1960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4123B0">
            <w:pPr>
              <w:rPr>
                <w:color w:val="000000"/>
              </w:rPr>
            </w:pPr>
          </w:p>
        </w:tc>
        <w:tc>
          <w:tcPr>
            <w:tcW w:w="452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23B0">
            <w:pPr>
              <w:pStyle w:val="a5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КазССР; </w:t>
            </w:r>
            <w:r>
              <w:t>Восточно-Казахстан</w:t>
            </w:r>
            <w:r>
              <w:rPr>
                <w:rStyle w:val="s0"/>
              </w:rPr>
              <w:t>ская область; Большенарымский район; с. Большенарым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4123B0">
            <w:pPr>
              <w:rPr>
                <w:color w:val="000000"/>
              </w:rPr>
            </w:pPr>
          </w:p>
        </w:tc>
        <w:tc>
          <w:tcPr>
            <w:tcW w:w="452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23B0">
            <w:pPr>
              <w:pStyle w:val="a5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4123B0">
            <w:pPr>
              <w:pStyle w:val="a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Жена: Плотникова Татьяна Николаевна (1976 г.р.)</w:t>
            </w:r>
          </w:p>
          <w:p w:rsidR="00000000" w:rsidRDefault="004123B0">
            <w:pPr>
              <w:pStyle w:val="a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Дети: дочь - Виктория (1981 г.р.); сыновья - Александр (1984 г.р.), Леони</w:t>
            </w:r>
            <w:r>
              <w:rPr>
                <w:rStyle w:val="s0"/>
              </w:rPr>
              <w:t>д (2005 г.р.)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4123B0">
            <w:pPr>
              <w:rPr>
                <w:color w:val="000000"/>
              </w:rPr>
            </w:pPr>
          </w:p>
        </w:tc>
        <w:tc>
          <w:tcPr>
            <w:tcW w:w="452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23B0">
            <w:pPr>
              <w:pStyle w:val="a5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4123B0">
            <w:pPr>
              <w:pStyle w:val="a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Русский, французский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23B0">
            <w:pPr>
              <w:pStyle w:val="a5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4123B0">
            <w:pPr>
              <w:pStyle w:val="a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Саратовский политехнический институт (1982),</w:t>
            </w:r>
          </w:p>
          <w:p w:rsidR="00000000" w:rsidRDefault="004123B0">
            <w:pPr>
              <w:pStyle w:val="a5"/>
            </w:pPr>
            <w:r>
              <w:rPr>
                <w:i/>
                <w:iCs/>
              </w:rPr>
              <w:t>Инженер-механик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23B0">
            <w:pPr>
              <w:pStyle w:val="a5"/>
            </w:pPr>
            <w:r>
              <w:rPr>
                <w:rStyle w:val="s0"/>
                <w:b/>
                <w:bCs/>
              </w:rPr>
              <w:t>Научные звания, степени, деятельность:</w:t>
            </w:r>
          </w:p>
          <w:p w:rsidR="00000000" w:rsidRDefault="004123B0">
            <w:pPr>
              <w:pStyle w:val="a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Доктор технических наук;</w:t>
            </w:r>
          </w:p>
          <w:p w:rsidR="00000000" w:rsidRDefault="004123B0">
            <w:pPr>
              <w:pStyle w:val="a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Профессор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23B0">
            <w:pPr>
              <w:pStyle w:val="a5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4123B0">
            <w:pPr>
              <w:pStyle w:val="a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Сменный мастер, старший мастер, секретарь комитета комсомола Востокмашзавода (1982-1985);</w:t>
            </w:r>
          </w:p>
          <w:p w:rsidR="00000000" w:rsidRDefault="004123B0">
            <w:pPr>
              <w:pStyle w:val="a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Второй секретарь Усть-Каменогорского горкома, секретарь </w:t>
            </w:r>
            <w:r>
              <w:t>Восточно-Казахстанского обкома ЛКСМ</w:t>
            </w:r>
            <w:r>
              <w:t>К (1985-1986);</w:t>
            </w:r>
          </w:p>
          <w:p w:rsidR="00000000" w:rsidRDefault="004123B0">
            <w:pPr>
              <w:pStyle w:val="a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Заместитель начальника цеха, главный технолог, начальник отдела материально-технического снабжения АО «Востокмашзавод» (1986-1998);</w:t>
            </w:r>
          </w:p>
          <w:p w:rsidR="00000000" w:rsidRDefault="004123B0">
            <w:pPr>
              <w:pStyle w:val="a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Начальник управления энергетики, индустрии, телекоммуникаций и внешнеэкономических связей Восто</w:t>
            </w:r>
            <w:r>
              <w:rPr>
                <w:rStyle w:val="s0"/>
              </w:rPr>
              <w:t>чно-Казахстанской области (1998-2003);</w:t>
            </w:r>
          </w:p>
          <w:p w:rsidR="00000000" w:rsidRDefault="004123B0">
            <w:pPr>
              <w:pStyle w:val="a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Аким Глубоковского района Восточно-Казахстанской области (01.2003-02.2007);</w:t>
            </w:r>
          </w:p>
          <w:p w:rsidR="00000000" w:rsidRDefault="004123B0">
            <w:pPr>
              <w:pStyle w:val="a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Заместитель акима Восточно-Казахстанской области (27.02.2007-10.2008)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23B0">
            <w:pPr>
              <w:pStyle w:val="a5"/>
            </w:pPr>
            <w:r>
              <w:rPr>
                <w:rStyle w:val="s0"/>
                <w:b/>
                <w:bCs/>
              </w:rPr>
              <w:t>Прочие должности:</w:t>
            </w:r>
          </w:p>
          <w:p w:rsidR="00000000" w:rsidRDefault="004123B0">
            <w:pPr>
              <w:pStyle w:val="a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Член Федерации хоккея </w:t>
            </w:r>
            <w:r>
              <w:t>Республики Казахстан (2007-2008);</w:t>
            </w:r>
          </w:p>
          <w:p w:rsidR="00000000" w:rsidRDefault="004123B0">
            <w:pPr>
              <w:pStyle w:val="pj"/>
              <w:ind w:firstLine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Член Совета сенаторов при Сенате Парламента Республики Казахстана (с </w:t>
            </w:r>
            <w:hyperlink r:id="rId8" w:history="1">
              <w:r>
                <w:rPr>
                  <w:rStyle w:val="a3"/>
                </w:rPr>
                <w:t>20.09.2019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23B0">
            <w:pPr>
              <w:pStyle w:val="a5"/>
            </w:pPr>
            <w:r>
              <w:rPr>
                <w:rStyle w:val="s0"/>
                <w:b/>
                <w:bCs/>
              </w:rPr>
              <w:t>Выборные должности, депутатство:</w:t>
            </w:r>
          </w:p>
          <w:p w:rsidR="00000000" w:rsidRDefault="004123B0">
            <w:pPr>
              <w:pStyle w:val="a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Депутат Сената Парламента</w:t>
            </w:r>
            <w:r>
              <w:t xml:space="preserve"> Республики Казахстан от Восточно-Казахстанской области (с 04.10.2008); </w:t>
            </w:r>
            <w:r>
              <w:rPr>
                <w:rStyle w:val="s0"/>
              </w:rPr>
              <w:t xml:space="preserve">Член Комитета по аграрным вопросам и охране окружающей среды, переизбран </w:t>
            </w:r>
            <w:r>
              <w:t xml:space="preserve">(с </w:t>
            </w:r>
            <w:hyperlink r:id="rId9" w:history="1">
              <w:r>
                <w:rPr>
                  <w:rStyle w:val="a3"/>
                </w:rPr>
                <w:t>17.10.2014</w:t>
              </w:r>
            </w:hyperlink>
            <w:r>
              <w:t>)</w:t>
            </w:r>
            <w:r>
              <w:rPr>
                <w:rStyle w:val="s0"/>
              </w:rPr>
              <w:t>; Член Комитета по финансам и бю</w:t>
            </w:r>
            <w:r>
              <w:rPr>
                <w:rStyle w:val="s0"/>
              </w:rPr>
              <w:t>джету (с 08.2011), Переизбран (</w:t>
            </w:r>
            <w:hyperlink r:id="rId10" w:history="1">
              <w:r>
                <w:rPr>
                  <w:rStyle w:val="a3"/>
                </w:rPr>
                <w:t>10.2014</w:t>
              </w:r>
            </w:hyperlink>
            <w:r>
              <w:rPr>
                <w:rStyle w:val="s0"/>
              </w:rPr>
              <w:t xml:space="preserve">), член </w:t>
            </w:r>
            <w:r>
              <w:t xml:space="preserve">Комитета по финансам и бюджету (с </w:t>
            </w:r>
            <w:hyperlink r:id="rId11" w:history="1">
              <w:r>
                <w:rPr>
                  <w:rStyle w:val="a3"/>
                </w:rPr>
                <w:t>04.09.2017</w:t>
              </w:r>
            </w:hyperlink>
            <w:r>
              <w:t>); Член Совета сенаторов при Сенате Парламента РК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23B0">
            <w:pPr>
              <w:pStyle w:val="a5"/>
            </w:pPr>
            <w:r>
              <w:rPr>
                <w:rStyle w:val="s0"/>
                <w:b/>
                <w:bCs/>
              </w:rPr>
              <w:t>Партийная принадлежность:</w:t>
            </w:r>
          </w:p>
          <w:p w:rsidR="00000000" w:rsidRDefault="004123B0">
            <w:pPr>
              <w:pStyle w:val="a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Член НДП «Нур Отан» (с 2003)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23B0">
            <w:pPr>
              <w:pStyle w:val="a5"/>
            </w:pPr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4123B0">
            <w:pPr>
              <w:pStyle w:val="a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Медали «Тыңға 50 жыл» (2005), </w:t>
            </w:r>
            <w:r>
              <w:t>«Қазақстан Конституциясына 10 жыл</w:t>
            </w:r>
            <w:r>
              <w:t>», «Астананың 10 жылдығы» (2008)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23B0">
            <w:pPr>
              <w:pStyle w:val="a5"/>
            </w:pPr>
            <w:r>
              <w:rPr>
                <w:rStyle w:val="s0"/>
                <w:b/>
                <w:bCs/>
              </w:rPr>
              <w:t>Научные, литературные труды, публикации:</w:t>
            </w:r>
          </w:p>
          <w:p w:rsidR="00000000" w:rsidRDefault="004123B0">
            <w:pPr>
              <w:pStyle w:val="a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Автор монографии «Радиационно-механические эффекты в твердых телах при облучении высокоинтенсивными импульсными электронными и ионными пучками» (1998); 31 научной публикации</w:t>
            </w:r>
          </w:p>
          <w:p w:rsidR="00000000" w:rsidRDefault="004123B0">
            <w:pPr>
              <w:pStyle w:val="a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Имеет патенты «Способ обработки изделий из металлов и сплавов» и другие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23B0">
            <w:pPr>
              <w:pStyle w:val="a5"/>
            </w:pPr>
            <w:r>
              <w:rPr>
                <w:rStyle w:val="s0"/>
                <w:b/>
                <w:bCs/>
              </w:rPr>
              <w:t>Воинская служба, воинские и специальные звания, классные чины:</w:t>
            </w:r>
          </w:p>
          <w:p w:rsidR="00000000" w:rsidRDefault="004123B0">
            <w:pPr>
              <w:pStyle w:val="a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  <w:i/>
                <w:iCs/>
              </w:rPr>
              <w:t>Подполковник</w:t>
            </w:r>
          </w:p>
        </w:tc>
      </w:tr>
    </w:tbl>
    <w:p w:rsidR="00000000" w:rsidRDefault="004123B0">
      <w:pPr>
        <w:pStyle w:val="a5"/>
      </w:pPr>
      <w:r>
        <w:t> </w:t>
      </w:r>
    </w:p>
    <w:p w:rsidR="00000000" w:rsidRDefault="004123B0">
      <w:pPr>
        <w:pStyle w:val="a5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123B0" w:rsidRDefault="004123B0" w:rsidP="004123B0">
      <w:r>
        <w:separator/>
      </w:r>
    </w:p>
  </w:endnote>
  <w:endnote w:type="continuationSeparator" w:id="0">
    <w:p w:rsidR="004123B0" w:rsidRDefault="004123B0" w:rsidP="004123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23B0" w:rsidRDefault="004123B0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23B0" w:rsidRDefault="004123B0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23B0" w:rsidRDefault="004123B0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123B0" w:rsidRDefault="004123B0" w:rsidP="004123B0">
      <w:r>
        <w:separator/>
      </w:r>
    </w:p>
  </w:footnote>
  <w:footnote w:type="continuationSeparator" w:id="0">
    <w:p w:rsidR="004123B0" w:rsidRDefault="004123B0" w:rsidP="004123B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23B0" w:rsidRDefault="004123B0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23B0" w:rsidRDefault="004123B0" w:rsidP="004123B0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123B0" w:rsidRPr="004123B0" w:rsidRDefault="004123B0" w:rsidP="004123B0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Плотников Сергей Викторович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23B0" w:rsidRDefault="004123B0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123B0"/>
    <w:rsid w:val="004123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styleId="a6">
    <w:name w:val="Balloon Text"/>
    <w:basedOn w:val="a"/>
    <w:link w:val="a7"/>
    <w:uiPriority w:val="99"/>
    <w:semiHidden/>
    <w:unhideWhenUsed/>
    <w:rPr>
      <w:rFonts w:ascii="Tahoma" w:hAnsi="Tahoma" w:cs="Tahoma"/>
      <w:color w:val="000000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Pr>
      <w:rFonts w:ascii="Tahoma" w:hAnsi="Tahoma" w:cs="Tahoma" w:hint="default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8">
    <w:name w:val="header"/>
    <w:basedOn w:val="a"/>
    <w:link w:val="a9"/>
    <w:uiPriority w:val="99"/>
    <w:unhideWhenUsed/>
    <w:rsid w:val="004123B0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4123B0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4123B0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4123B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styleId="a6">
    <w:name w:val="Balloon Text"/>
    <w:basedOn w:val="a"/>
    <w:link w:val="a7"/>
    <w:uiPriority w:val="99"/>
    <w:semiHidden/>
    <w:unhideWhenUsed/>
    <w:rPr>
      <w:rFonts w:ascii="Tahoma" w:hAnsi="Tahoma" w:cs="Tahoma"/>
      <w:color w:val="000000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Pr>
      <w:rFonts w:ascii="Tahoma" w:hAnsi="Tahoma" w:cs="Tahoma" w:hint="default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8">
    <w:name w:val="header"/>
    <w:basedOn w:val="a"/>
    <w:link w:val="a9"/>
    <w:uiPriority w:val="99"/>
    <w:unhideWhenUsed/>
    <w:rsid w:val="004123B0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4123B0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4123B0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4123B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841374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338176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1609815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885558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417</Words>
  <Characters>2378</Characters>
  <Application>Microsoft Office Word</Application>
  <DocSecurity>0</DocSecurity>
  <Lines>19</Lines>
  <Paragraphs>5</Paragraphs>
  <ScaleCrop>false</ScaleCrop>
  <Company/>
  <LinksUpToDate>false</LinksUpToDate>
  <CharactersWithSpaces>2790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Плотников Сергей Викторович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2023-10-20T14:15:00Z</dcterms:created>
  <dcterms:modified xsi:type="dcterms:W3CDTF">2023-10-20T14:15:00Z</dcterms:modified>
</cp:coreProperties>
</file>