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553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13 февраля 2012 года № 31 «Об утверждении Правил реализации права акционеров акционерного общества на преимущественную покупку ценных бумаг и отказа от него» (с изменениями от 19.12.2015 г</w:t>
      </w:r>
      <w:r>
        <w:rPr>
          <w:rStyle w:val="s0"/>
          <w:b/>
          <w:bCs/>
        </w:rPr>
        <w:t>.) (утратило силу)</w:t>
      </w:r>
    </w:p>
    <w:p w:rsidR="00000000" w:rsidRDefault="000955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9553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марта 2012 года под № 7460</w:t>
      </w:r>
    </w:p>
    <w:p w:rsidR="00000000" w:rsidRDefault="00095535">
      <w:pPr>
        <w:ind w:firstLine="400"/>
        <w:jc w:val="both"/>
      </w:pPr>
      <w:r>
        <w:rPr>
          <w:rStyle w:val="s0"/>
        </w:rPr>
        <w:t> </w:t>
      </w:r>
    </w:p>
    <w:p w:rsidR="00000000" w:rsidRDefault="00095535">
      <w:pPr>
        <w:ind w:firstLine="400"/>
        <w:jc w:val="both"/>
      </w:pPr>
      <w:r>
        <w:rPr>
          <w:rStyle w:val="s0"/>
        </w:rPr>
        <w:t>Опубликовано: «Казахстанская правда» от 16 июня 2012 г. № 189-190 (27008-27009)</w:t>
      </w:r>
    </w:p>
    <w:p w:rsidR="00000000" w:rsidRDefault="00095535">
      <w:pPr>
        <w:ind w:firstLine="400"/>
        <w:jc w:val="both"/>
      </w:pPr>
      <w:r>
        <w:t> </w:t>
      </w:r>
    </w:p>
    <w:p w:rsidR="00000000" w:rsidRDefault="00095535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октября 2018 года № 253</w:t>
      </w:r>
    </w:p>
    <w:p w:rsidR="00000000" w:rsidRDefault="00095535">
      <w:pPr>
        <w:ind w:firstLine="400"/>
        <w:jc w:val="both"/>
      </w:pPr>
      <w:r>
        <w:t> </w:t>
      </w:r>
    </w:p>
    <w:p w:rsidR="00000000" w:rsidRDefault="0009553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95535">
      <w:pPr>
        <w:ind w:firstLine="400"/>
        <w:jc w:val="both"/>
      </w:pPr>
      <w:r>
        <w:rPr>
          <w:rStyle w:val="s0"/>
        </w:rPr>
        <w:t> </w:t>
      </w:r>
    </w:p>
    <w:p w:rsidR="00000000" w:rsidRDefault="00095535">
      <w:pPr>
        <w:ind w:firstLine="400"/>
        <w:jc w:val="both"/>
      </w:pPr>
      <w:hyperlink r:id="rId8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250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).</w:t>
      </w:r>
    </w:p>
    <w:p w:rsidR="00000000" w:rsidRDefault="00095535">
      <w:pPr>
        <w:ind w:firstLine="400"/>
        <w:jc w:val="both"/>
      </w:pPr>
      <w:r>
        <w:rPr>
          <w:rStyle w:val="s0"/>
        </w:rPr>
        <w:t> </w:t>
      </w:r>
    </w:p>
    <w:p w:rsidR="00000000" w:rsidRDefault="0009553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95535">
      <w:pPr>
        <w:ind w:firstLine="400"/>
        <w:jc w:val="both"/>
      </w:pPr>
      <w:r>
        <w:rPr>
          <w:rStyle w:val="s0"/>
        </w:rPr>
        <w:t> </w:t>
      </w:r>
    </w:p>
    <w:p w:rsidR="00000000" w:rsidRDefault="00095535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095535">
      <w:pPr>
        <w:ind w:firstLine="400"/>
        <w:jc w:val="both"/>
      </w:pPr>
      <w:r>
        <w:rPr>
          <w:rStyle w:val="s0"/>
        </w:rPr>
        <w:t> </w:t>
      </w:r>
    </w:p>
    <w:p w:rsidR="00000000" w:rsidRDefault="000955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535" w:rsidRDefault="00095535" w:rsidP="00095535">
      <w:r>
        <w:separator/>
      </w:r>
    </w:p>
  </w:endnote>
  <w:endnote w:type="continuationSeparator" w:id="0">
    <w:p w:rsidR="00095535" w:rsidRDefault="00095535" w:rsidP="00095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35" w:rsidRDefault="000955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35" w:rsidRDefault="000955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35" w:rsidRDefault="000955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535" w:rsidRDefault="00095535" w:rsidP="00095535">
      <w:r>
        <w:separator/>
      </w:r>
    </w:p>
  </w:footnote>
  <w:footnote w:type="continuationSeparator" w:id="0">
    <w:p w:rsidR="00095535" w:rsidRDefault="00095535" w:rsidP="000955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35" w:rsidRDefault="000955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35" w:rsidRDefault="00095535" w:rsidP="000955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5535" w:rsidRPr="00095535" w:rsidRDefault="00095535" w:rsidP="000955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13 февраля 2012 года № 31 «Об утверждении Правил реализации права акционеров акционерного общества на преимущественную покупку ценных бумаг и отказа от него» (с изменениями от 19.12.2015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35" w:rsidRDefault="000955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5535"/>
    <w:rsid w:val="00095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55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55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55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55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55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55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55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55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356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7267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5678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897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1053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13 февраля 2012 года № 31 «Об утверждении Правил реализации права акционеров акционерного общества на преимущественную покупку ценных бумаг и отказа от него» (с изменениями от 19.12.2015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2024-07-30T01:54:00Z</dcterms:created>
  <dcterms:modified xsi:type="dcterms:W3CDTF">2024-07-30T01:54:00Z</dcterms:modified>
</cp:coreProperties>
</file>