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03D7">
      <w:pPr>
        <w:rPr>
          <w:rFonts w:eastAsia="Times New Roman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Постановление Правления Национального Банка Республики Казахстан от 24 февраля 2012 года № 78 «Об утверждении Правил признания организациями, осуществляющими брокерскую и (или) дилерскую деятельность на рынке ценных бумаг, индивидуальных и институциональны</w:t>
      </w:r>
      <w:r>
        <w:rPr>
          <w:rStyle w:val="s0"/>
          <w:rFonts w:eastAsia="Times New Roman"/>
          <w:b/>
          <w:bCs/>
        </w:rPr>
        <w:t>х инвесторов квалифицированными инвесторами» (с изменениями по состоянию на 20.01.2021 г.) (утратило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B203D7">
      <w:pPr>
        <w:pStyle w:val="pj"/>
      </w:pPr>
      <w:r>
        <w:rPr>
          <w:rStyle w:val="s0"/>
          <w:b/>
          <w:bCs/>
        </w:rPr>
        <w:t> </w:t>
      </w:r>
    </w:p>
    <w:p w:rsidR="00000000" w:rsidRDefault="00B203D7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12 апреля 2012 года под № 7557</w:t>
      </w:r>
    </w:p>
    <w:p w:rsidR="00000000" w:rsidRDefault="00B203D7">
      <w:pPr>
        <w:pStyle w:val="pj"/>
      </w:pPr>
      <w:r>
        <w:rPr>
          <w:rStyle w:val="s0"/>
        </w:rPr>
        <w:t> </w:t>
      </w:r>
    </w:p>
    <w:p w:rsidR="00000000" w:rsidRDefault="00B203D7">
      <w:pPr>
        <w:pStyle w:val="pj"/>
      </w:pPr>
      <w:r>
        <w:t>Опубликовано: «Казахстанская правда» от 25 июля 2012 г. № 237-238 (27056-27057)</w:t>
      </w:r>
    </w:p>
    <w:p w:rsidR="00000000" w:rsidRDefault="00B203D7">
      <w:pPr>
        <w:pStyle w:val="pj"/>
      </w:pPr>
      <w:r>
        <w:t> </w:t>
      </w:r>
    </w:p>
    <w:p w:rsidR="00000000" w:rsidRDefault="00B203D7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</w:t>
      </w:r>
      <w:r>
        <w:rPr>
          <w:rStyle w:val="s0"/>
        </w:rPr>
        <w:t>рынка от 20 октября 2022 года № 75</w:t>
      </w:r>
    </w:p>
    <w:p w:rsidR="00000000" w:rsidRDefault="00B203D7">
      <w:pPr>
        <w:pStyle w:val="pj"/>
      </w:pPr>
      <w:r>
        <w:t> </w:t>
      </w:r>
    </w:p>
    <w:p w:rsidR="00000000" w:rsidRDefault="00B203D7">
      <w:pPr>
        <w:pStyle w:val="pj"/>
      </w:pPr>
      <w:r>
        <w:t xml:space="preserve">Внесены изменения: </w:t>
      </w:r>
    </w:p>
    <w:p w:rsidR="00000000" w:rsidRDefault="00B203D7">
      <w:pPr>
        <w:pStyle w:val="pj"/>
      </w:pPr>
      <w:r>
        <w:t> </w:t>
      </w:r>
    </w:p>
    <w:p w:rsidR="00000000" w:rsidRDefault="00B203D7">
      <w:pPr>
        <w:pStyle w:val="pj"/>
      </w:pPr>
      <w:hyperlink r:id="rId8" w:anchor="sub_id=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28.10.16 г. № 265 (введено в действие по истечении двадцати одног</w:t>
      </w:r>
      <w:r>
        <w:rPr>
          <w:rStyle w:val="s0"/>
        </w:rPr>
        <w:t xml:space="preserve">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203D7">
      <w:pPr>
        <w:pStyle w:val="pj"/>
      </w:pPr>
      <w:hyperlink r:id="rId1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</w:t>
      </w:r>
      <w:r>
        <w:rPr>
          <w:rStyle w:val="s0"/>
        </w:rPr>
        <w:t xml:space="preserve">анка РК от 27.08.18 г. № 188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203D7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20.01.21 г. № 2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203D7">
      <w:pPr>
        <w:pStyle w:val="pj"/>
      </w:pPr>
      <w:r>
        <w:rPr>
          <w:rStyle w:val="s0"/>
        </w:rPr>
        <w:t> </w:t>
      </w:r>
    </w:p>
    <w:p w:rsidR="00000000" w:rsidRDefault="00B203D7">
      <w:pPr>
        <w:pStyle w:val="pj"/>
      </w:pPr>
      <w:r>
        <w:rPr>
          <w:rStyle w:val="s0"/>
        </w:rPr>
        <w:t>Предыдущие редакции:</w:t>
      </w:r>
    </w:p>
    <w:p w:rsidR="00000000" w:rsidRDefault="00B203D7">
      <w:pPr>
        <w:pStyle w:val="pj"/>
      </w:pPr>
      <w:r>
        <w:rPr>
          <w:rStyle w:val="s0"/>
        </w:rPr>
        <w:t> </w:t>
      </w:r>
    </w:p>
    <w:p w:rsidR="00000000" w:rsidRDefault="00B203D7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28.10.16 г.</w:t>
      </w:r>
    </w:p>
    <w:p w:rsidR="00000000" w:rsidRDefault="00B203D7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</w:t>
      </w:r>
      <w:r>
        <w:rPr>
          <w:rStyle w:val="s0"/>
        </w:rPr>
        <w:t>действовавшая до внесения изменений от 27.08.18 г.</w:t>
      </w:r>
    </w:p>
    <w:p w:rsidR="00000000" w:rsidRDefault="00B203D7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20.01.21 г.</w:t>
      </w:r>
    </w:p>
    <w:p w:rsidR="00000000" w:rsidRDefault="00B203D7">
      <w:pPr>
        <w:pStyle w:val="pj"/>
      </w:pPr>
      <w:r>
        <w:rPr>
          <w:rStyle w:val="s0"/>
        </w:rPr>
        <w:t> </w:t>
      </w:r>
    </w:p>
    <w:p w:rsidR="00000000" w:rsidRDefault="00B203D7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03D7" w:rsidRDefault="00B203D7" w:rsidP="00B203D7">
      <w:r>
        <w:separator/>
      </w:r>
    </w:p>
  </w:endnote>
  <w:endnote w:type="continuationSeparator" w:id="0">
    <w:p w:rsidR="00B203D7" w:rsidRDefault="00B203D7" w:rsidP="00B203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3D7" w:rsidRDefault="00B203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3D7" w:rsidRDefault="00B203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3D7" w:rsidRDefault="00B203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03D7" w:rsidRDefault="00B203D7" w:rsidP="00B203D7">
      <w:r>
        <w:separator/>
      </w:r>
    </w:p>
  </w:footnote>
  <w:footnote w:type="continuationSeparator" w:id="0">
    <w:p w:rsidR="00B203D7" w:rsidRDefault="00B203D7" w:rsidP="00B203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3D7" w:rsidRDefault="00B203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3D7" w:rsidRDefault="00B203D7" w:rsidP="00B203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03D7" w:rsidRPr="00B203D7" w:rsidRDefault="00B203D7" w:rsidP="00B203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24 февраля 2012 года № 78 «Об утверждении Правил признания организациями, осуществляющими брокерскую и (или) дилерскую деятельность на рынке ценных бумаг, индивидуальных и институциональных инвесторов квалифицированными инвесторами» (с изменениями по состоянию на 20.01.2021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3D7" w:rsidRDefault="00B203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03D7"/>
    <w:rsid w:val="00B20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03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03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03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03D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03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03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03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03D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56584" TargetMode="External"/><Relationship Id="rId13" Type="http://schemas.openxmlformats.org/officeDocument/2006/relationships/hyperlink" Target="http://online.zakon.kz/Document/?doc_id=36971747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6711921" TargetMode="External"/><Relationship Id="rId12" Type="http://schemas.openxmlformats.org/officeDocument/2006/relationships/hyperlink" Target="http://online.zakon.kz/Document/?doc_id=3281167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66269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7117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07131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658502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30928" TargetMode="External"/><Relationship Id="rId14" Type="http://schemas.openxmlformats.org/officeDocument/2006/relationships/hyperlink" Target="http://online.zakon.kz/Document/?doc_id=3811707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199</Words>
  <Characters>2019</Characters>
  <Application>Microsoft Office Word</Application>
  <DocSecurity>0</DocSecurity>
  <Lines>16</Lines>
  <Paragraphs>4</Paragraphs>
  <ScaleCrop>false</ScaleCrop>
  <Company/>
  <LinksUpToDate>false</LinksUpToDate>
  <CharactersWithSpaces>2214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24 февраля 2012 года № 78 «Об утверждении Правил признания организациями, осуществляющими брокерскую и (или) дилерскую деятельность на рынке ценных бумаг, индивидуальных и институциональных инвесторов квалифицированными инвесторами» (с изменениями по состоянию на 20.01.2021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2023-11-04T03:14:00Z</dcterms:created>
  <dcterms:modified xsi:type="dcterms:W3CDTF">2023-11-04T03:14:00Z</dcterms:modified>
</cp:coreProperties>
</file>