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1F2A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Постановление Правления Национального Банка Республики Казахстан от 24 февраля 2012 года № 69 «Об утверждении Правил раскрытия инсайдерской информации на рынке ценных бумаг» (с изменениями от 19.12.2015 г.) (утратило силу</w:t>
      </w:r>
      <w:r>
        <w:rPr>
          <w:rStyle w:val="s0"/>
          <w:rFonts w:eastAsia="Times New Roman"/>
          <w:b/>
          <w:bCs/>
        </w:rPr>
        <w:t>)</w:t>
      </w:r>
    </w:p>
    <w:p w:rsidR="00000000" w:rsidRDefault="00A41F2A">
      <w:r>
        <w:t> </w:t>
      </w:r>
    </w:p>
    <w:p w:rsidR="00000000" w:rsidRDefault="00A41F2A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12 апреля 2012 года под № 7572</w:t>
      </w:r>
    </w:p>
    <w:p w:rsidR="00000000" w:rsidRDefault="00A41F2A">
      <w:pPr>
        <w:ind w:firstLine="400"/>
        <w:jc w:val="both"/>
      </w:pPr>
      <w:r>
        <w:rPr>
          <w:rStyle w:val="s0"/>
        </w:rPr>
        <w:t> </w:t>
      </w:r>
    </w:p>
    <w:p w:rsidR="00000000" w:rsidRDefault="00A41F2A">
      <w:pPr>
        <w:ind w:firstLine="400"/>
        <w:jc w:val="both"/>
      </w:pPr>
      <w:r>
        <w:t>Опубликовано: «Казахстанская правда» от 24 мая 2012 г. № 150-151 (26969-26970)</w:t>
      </w:r>
    </w:p>
    <w:p w:rsidR="00000000" w:rsidRDefault="00A41F2A">
      <w:r>
        <w:t> </w:t>
      </w:r>
    </w:p>
    <w:p w:rsidR="00000000" w:rsidRDefault="00A41F2A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26 июля 2019 года № 124</w:t>
      </w:r>
    </w:p>
    <w:p w:rsidR="00000000" w:rsidRDefault="00A41F2A">
      <w:r>
        <w:t> </w:t>
      </w:r>
    </w:p>
    <w:p w:rsidR="00000000" w:rsidRDefault="00A41F2A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A41F2A">
      <w:pPr>
        <w:ind w:firstLine="400"/>
        <w:jc w:val="both"/>
      </w:pPr>
      <w:r>
        <w:rPr>
          <w:rStyle w:val="s0"/>
        </w:rPr>
        <w:t> </w:t>
      </w:r>
    </w:p>
    <w:p w:rsidR="00000000" w:rsidRDefault="00A41F2A">
      <w:pPr>
        <w:ind w:firstLine="400"/>
        <w:jc w:val="both"/>
      </w:pPr>
      <w:hyperlink r:id="rId8" w:anchor="sub_id=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</w:t>
      </w:r>
      <w:r>
        <w:rPr>
          <w:rStyle w:val="s0"/>
        </w:rPr>
        <w:t xml:space="preserve">ения Национального Банка РК от 19.12.15 г. № 250 (введено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A41F2A">
      <w:pPr>
        <w:ind w:firstLine="400"/>
        <w:jc w:val="both"/>
      </w:pPr>
      <w:r>
        <w:rPr>
          <w:rStyle w:val="s0"/>
        </w:rPr>
        <w:t> </w:t>
      </w:r>
    </w:p>
    <w:p w:rsidR="00000000" w:rsidRDefault="00A41F2A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A41F2A">
      <w:pPr>
        <w:ind w:firstLine="400"/>
        <w:jc w:val="both"/>
      </w:pPr>
      <w:r>
        <w:rPr>
          <w:rStyle w:val="s0"/>
        </w:rPr>
        <w:t> </w:t>
      </w:r>
    </w:p>
    <w:p w:rsidR="00000000" w:rsidRDefault="00A41F2A">
      <w:pPr>
        <w:ind w:firstLine="400"/>
        <w:jc w:val="both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19.12.15 г.</w:t>
      </w:r>
    </w:p>
    <w:p w:rsidR="00000000" w:rsidRDefault="00A41F2A">
      <w:pPr>
        <w:ind w:firstLine="400"/>
        <w:jc w:val="both"/>
      </w:pPr>
      <w:r>
        <w:rPr>
          <w:rStyle w:val="s0"/>
        </w:rPr>
        <w:t> </w:t>
      </w:r>
    </w:p>
    <w:p w:rsidR="00000000" w:rsidRDefault="00A41F2A">
      <w:pPr>
        <w:ind w:firstLine="400"/>
        <w:jc w:val="both"/>
      </w:pPr>
      <w:r>
        <w:rPr>
          <w:rStyle w:val="s0"/>
        </w:rPr>
        <w:t> </w:t>
      </w:r>
    </w:p>
    <w:p w:rsidR="00000000" w:rsidRDefault="00A41F2A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1F2A" w:rsidRDefault="00A41F2A" w:rsidP="00A41F2A">
      <w:r>
        <w:separator/>
      </w:r>
    </w:p>
  </w:endnote>
  <w:endnote w:type="continuationSeparator" w:id="0">
    <w:p w:rsidR="00A41F2A" w:rsidRDefault="00A41F2A" w:rsidP="00A41F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F2A" w:rsidRDefault="00A41F2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F2A" w:rsidRDefault="00A41F2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F2A" w:rsidRDefault="00A41F2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1F2A" w:rsidRDefault="00A41F2A" w:rsidP="00A41F2A">
      <w:r>
        <w:separator/>
      </w:r>
    </w:p>
  </w:footnote>
  <w:footnote w:type="continuationSeparator" w:id="0">
    <w:p w:rsidR="00A41F2A" w:rsidRDefault="00A41F2A" w:rsidP="00A41F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F2A" w:rsidRDefault="00A41F2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F2A" w:rsidRDefault="00A41F2A" w:rsidP="00A41F2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1F2A" w:rsidRPr="00A41F2A" w:rsidRDefault="00A41F2A" w:rsidP="00A41F2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24 февраля 2012 года № 69 «Об утверждении Правил раскрытия инсайдерской информации на рынке ценных бумаг» (с изменениями от 19.12.2015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F2A" w:rsidRDefault="00A41F2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1F2A"/>
    <w:rsid w:val="00A41F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41F2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1F2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1F2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1F2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41F2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1F2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1F2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1F2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23567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37275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01008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28974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111</Words>
  <Characters>1005</Characters>
  <Application>Microsoft Office Word</Application>
  <DocSecurity>0</DocSecurity>
  <Lines>8</Lines>
  <Paragraphs>2</Paragraphs>
  <ScaleCrop>false</ScaleCrop>
  <Company>SPecialiST RePack</Company>
  <LinksUpToDate>false</LinksUpToDate>
  <CharactersWithSpaces>1114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24 февраля 2012 года № 69 «Об утверждении Правил раскрытия инсайдерской информации на рынке ценных бумаг» (с изменениями от 19.12.2015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2024-06-01T17:03:00Z</dcterms:created>
  <dcterms:modified xsi:type="dcterms:W3CDTF">2024-06-01T17:03:00Z</dcterms:modified>
</cp:coreProperties>
</file>