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4E34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января 2003 года № 370-II</w:t>
      </w:r>
      <w:r>
        <w:br/>
      </w:r>
      <w:r>
        <w:rPr>
          <w:rStyle w:val="s1"/>
        </w:rPr>
        <w:t xml:space="preserve">Об электронном документе и электронной цифровой подписи </w:t>
      </w:r>
    </w:p>
    <w:p w:rsidR="00000000" w:rsidRDefault="00FC4E3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21.07.2011 г.)</w:t>
      </w:r>
    </w:p>
    <w:p w:rsidR="00000000" w:rsidRDefault="00FC4E34">
      <w:pPr>
        <w:jc w:val="center"/>
      </w:pPr>
      <w:r>
        <w:rPr>
          <w:rStyle w:val="s3"/>
        </w:rPr>
        <w:t> </w:t>
      </w:r>
    </w:p>
    <w:p w:rsidR="00000000" w:rsidRDefault="00FC4E34">
      <w:pPr>
        <w:jc w:val="both"/>
      </w:pPr>
      <w:r>
        <w:rPr>
          <w:rStyle w:val="s3"/>
        </w:rPr>
        <w:t>Данная редакция действовала до внесения изменений от 27 апреля 2012 года</w:t>
      </w:r>
    </w:p>
    <w:p w:rsidR="00000000" w:rsidRDefault="00FC4E3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Электронный документ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6 - 9)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Электронная цифровая подпись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10 - 13)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Регистрационное свидетельство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14 - 19)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Удостоверяющий центр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4E34">
            <w:pPr>
              <w:spacing w:line="20" w:lineRule="atLeast"/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24 - 26)</w:t>
              </w:r>
            </w:hyperlink>
          </w:p>
        </w:tc>
      </w:tr>
    </w:tbl>
    <w:p w:rsidR="00000000" w:rsidRDefault="00FC4E3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C4E34">
      <w:pPr>
        <w:ind w:firstLine="400"/>
        <w:jc w:val="both"/>
      </w:pPr>
      <w:r>
        <w:rPr>
          <w:rStyle w:val="s0"/>
        </w:rPr>
        <w:t> </w:t>
      </w:r>
    </w:p>
    <w:p w:rsidR="00000000" w:rsidRDefault="00FC4E34">
      <w:pPr>
        <w:spacing w:after="240"/>
        <w:ind w:firstLine="400"/>
        <w:jc w:val="both"/>
      </w:pPr>
      <w:r>
        <w:t>Настоящий Закон направлен на регулирование отношений, возникающих при создании и использовании электронных документов, удостоверенных посредством электронных цифровых под</w:t>
      </w:r>
      <w:r>
        <w:t>писей, предусматривающих установление, изменение или прекращение правоотношений, а также прав и обязанностей участников правоотношений, возникающих в сфере обращения электронных документов, включая совершение гражданско-правовых сделок.</w:t>
      </w:r>
    </w:p>
    <w:p w:rsidR="00000000" w:rsidRDefault="00FC4E34">
      <w:pPr>
        <w:jc w:val="center"/>
      </w:pPr>
      <w:bookmarkStart w:id="1" w:name="SUB10000"/>
      <w:bookmarkEnd w:id="1"/>
      <w:r>
        <w:rPr>
          <w:rStyle w:val="s1"/>
        </w:rPr>
        <w:t>Глава 1. Общие поло</w:t>
      </w:r>
      <w:r>
        <w:rPr>
          <w:rStyle w:val="s1"/>
        </w:rPr>
        <w:t>жения</w:t>
      </w:r>
    </w:p>
    <w:p w:rsidR="00000000" w:rsidRDefault="00FC4E34">
      <w:pPr>
        <w:jc w:val="center"/>
      </w:pPr>
      <w:r>
        <w:rPr>
          <w:rStyle w:val="s1"/>
        </w:rPr>
        <w:t> </w:t>
      </w:r>
    </w:p>
    <w:p w:rsidR="00000000" w:rsidRDefault="00FC4E34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1. Основные понятия, используемые в настоящем Законе</w:t>
      </w:r>
    </w:p>
    <w:p w:rsidR="00000000" w:rsidRDefault="00FC4E3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C4E34">
      <w:pPr>
        <w:ind w:firstLine="400"/>
        <w:jc w:val="both"/>
      </w:pPr>
      <w:r>
        <w:rPr>
          <w:rStyle w:val="s0"/>
        </w:rPr>
        <w:t>1) удостоверяющий центр - юридическое лицо, удостоверяющее соответствие открытого ключа электронной цифровой подписи закрытому ключу электро</w:t>
      </w:r>
      <w:r>
        <w:rPr>
          <w:rStyle w:val="s0"/>
        </w:rPr>
        <w:t>нной цифровой подписи, а также подтверждающее достоверность регистрационного свидетельства;</w:t>
      </w:r>
    </w:p>
    <w:p w:rsidR="00000000" w:rsidRDefault="00FC4E34">
      <w:pPr>
        <w:ind w:firstLine="400"/>
        <w:jc w:val="both"/>
      </w:pPr>
      <w:r>
        <w:t xml:space="preserve">2) </w:t>
      </w:r>
      <w:r>
        <w:rPr>
          <w:rStyle w:val="s0"/>
        </w:rPr>
        <w:t>аккредитация удостоверяющего центра - официальное признание уполномоченным органом компетентности удостоверяющего центра в оказании услуг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3) </w:t>
      </w:r>
      <w:r>
        <w:rPr>
          <w:rStyle w:val="s0"/>
        </w:rPr>
        <w:t>удостоверяющий центр государственных органов Республики Казахстан - удостоверяющий центр, обслуживающий участников единой системы электронного документооборота государственных органов Республики Казахстан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4) </w:t>
      </w:r>
      <w:r>
        <w:rPr>
          <w:rStyle w:val="s0"/>
        </w:rPr>
        <w:t>корневой удостоверяющий центр Республики Казах</w:t>
      </w:r>
      <w:r>
        <w:rPr>
          <w:rStyle w:val="s0"/>
        </w:rPr>
        <w:t>стан - удостоверяющий центр, осуществляющий подтверждение принадлежности и действительности открытых ключей электронной цифровой подписи удостоверяющих центров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5) </w:t>
      </w:r>
      <w:r>
        <w:rPr>
          <w:rStyle w:val="s0"/>
        </w:rPr>
        <w:t>национальный удостоверяющий центр Республики Казахстан - удостоверяющий центр, обслуживающий участников «электронного правительства», государственных и негосударственных информационных систем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6) </w:t>
      </w:r>
      <w:r>
        <w:rPr>
          <w:rStyle w:val="s0"/>
        </w:rPr>
        <w:t>подписывающее лицо - физическое или юридическое лицо, право</w:t>
      </w:r>
      <w:r>
        <w:rPr>
          <w:rStyle w:val="s0"/>
        </w:rPr>
        <w:t>мерно владеющее закрытым ключом электронной цифровой подписи и обладающее правом на ее использование на электронном документе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7) </w:t>
      </w:r>
      <w:r>
        <w:rPr>
          <w:rStyle w:val="s0"/>
        </w:rPr>
        <w:t>регистрационное свидетельство - документ на бумажном носителе или электронный документ, выдаваемый удостоверяющим центром для</w:t>
      </w:r>
      <w:r>
        <w:rPr>
          <w:rStyle w:val="s0"/>
        </w:rPr>
        <w:t xml:space="preserve"> подтверждения соответствия электронной цифровой подписи требованиям, установленным настоящим Законом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8) </w:t>
      </w:r>
      <w:r>
        <w:rPr>
          <w:rStyle w:val="s0"/>
        </w:rPr>
        <w:t>владелец регистрационного свидетельства - физическое или юридическое лицо, на имя которого выдано регистрационное свидетельство, правомерно владеющее</w:t>
      </w:r>
      <w:r>
        <w:rPr>
          <w:rStyle w:val="s0"/>
        </w:rPr>
        <w:t xml:space="preserve"> закрытым ключом, соответствующим открытому ключу, указанному в регистрационном свидетельстве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9) </w:t>
      </w:r>
      <w:r>
        <w:rPr>
          <w:rStyle w:val="s0"/>
        </w:rPr>
        <w:t>уполномоченный орган - государственный орган, осуществляющий руководство в сфере информатизации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10) </w:t>
      </w:r>
      <w:r>
        <w:rPr>
          <w:rStyle w:val="s0"/>
        </w:rPr>
        <w:t>электронный документ - документ, в котором информация п</w:t>
      </w:r>
      <w:r>
        <w:rPr>
          <w:rStyle w:val="s0"/>
        </w:rPr>
        <w:t>редставлена в электронно-цифровой форме и удостоверена посредством электронной цифровой подписи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11) </w:t>
      </w:r>
      <w:r>
        <w:rPr>
          <w:rStyle w:val="s0"/>
        </w:rPr>
        <w:t>система электронного документооборота - система обмена электронными документами, отношения между участниками которой регулируются настоящим Законом и иным</w:t>
      </w:r>
      <w:r>
        <w:rPr>
          <w:rStyle w:val="s0"/>
        </w:rPr>
        <w:t>и нормативными правовыми актами Республики Казахстан</w:t>
      </w:r>
      <w:r>
        <w:t xml:space="preserve">; </w:t>
      </w:r>
    </w:p>
    <w:p w:rsidR="00000000" w:rsidRDefault="00FC4E34">
      <w:pPr>
        <w:ind w:firstLine="400"/>
        <w:jc w:val="both"/>
      </w:pPr>
      <w:r>
        <w:t xml:space="preserve">12) </w:t>
      </w:r>
      <w:r>
        <w:rPr>
          <w:rStyle w:val="s0"/>
        </w:rPr>
        <w:t xml:space="preserve">участник системы электронного документооборота - физическое или юридическое лицо, государственный орган или должностное лицо, участвующие в процессах сбора, обработки, хранения, передачи, поиска и </w:t>
      </w:r>
      <w:r>
        <w:rPr>
          <w:rStyle w:val="s0"/>
        </w:rPr>
        <w:t>распространения электронных документов</w:t>
      </w:r>
      <w:r>
        <w:t xml:space="preserve">; </w:t>
      </w:r>
    </w:p>
    <w:p w:rsidR="00000000" w:rsidRDefault="00FC4E34">
      <w:pPr>
        <w:ind w:firstLine="400"/>
        <w:jc w:val="both"/>
      </w:pPr>
      <w:r>
        <w:rPr>
          <w:rStyle w:val="s0"/>
        </w:rPr>
        <w:t>13) электронная цифровая подпись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</w:t>
      </w:r>
      <w:r>
        <w:rPr>
          <w:rStyle w:val="s0"/>
        </w:rPr>
        <w:t>ржания;</w:t>
      </w:r>
    </w:p>
    <w:p w:rsidR="00000000" w:rsidRDefault="00FC4E34">
      <w:pPr>
        <w:ind w:firstLine="400"/>
        <w:jc w:val="both"/>
      </w:pPr>
      <w:r>
        <w:rPr>
          <w:rStyle w:val="s0"/>
        </w:rPr>
        <w:t>14) средства электронной цифровой подписи - совокупность программных и технических средств, используемых для создания и проверки подлинности электронной цифровой подписи;</w:t>
      </w:r>
    </w:p>
    <w:p w:rsidR="00000000" w:rsidRDefault="00FC4E34">
      <w:pPr>
        <w:ind w:firstLine="400"/>
        <w:jc w:val="both"/>
      </w:pPr>
      <w:r>
        <w:rPr>
          <w:rStyle w:val="s0"/>
        </w:rPr>
        <w:t>15) открытый ключ электронной цифровой подписи - последовательность электронн</w:t>
      </w:r>
      <w:r>
        <w:rPr>
          <w:rStyle w:val="s0"/>
        </w:rPr>
        <w:t>ых цифровых символов, доступная любому лицу и предназначенная для подтверждения подлинности электронной цифровой подписи в электронном документе;</w:t>
      </w:r>
    </w:p>
    <w:p w:rsidR="00000000" w:rsidRDefault="00FC4E34">
      <w:pPr>
        <w:ind w:firstLine="400"/>
        <w:jc w:val="both"/>
      </w:pPr>
      <w:r>
        <w:rPr>
          <w:rStyle w:val="s0"/>
        </w:rPr>
        <w:t>16) закрытый ключ электронной цифровой подписи - последовательность электронных цифровых символов, известная в</w:t>
      </w:r>
      <w:r>
        <w:rPr>
          <w:rStyle w:val="s0"/>
        </w:rPr>
        <w:t>ладельцу регистрационного свидетельства и предназначенная для создания электронной цифровой подписи с использованием средств электронной цифровой подписи.</w:t>
      </w:r>
    </w:p>
    <w:p w:rsidR="00000000" w:rsidRDefault="00FC4E34">
      <w:pPr>
        <w:ind w:firstLine="400"/>
        <w:jc w:val="both"/>
      </w:pPr>
      <w:r>
        <w:t> 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электронном документе и электронной цифровой под</w:t>
      </w:r>
      <w:r>
        <w:rPr>
          <w:rStyle w:val="s1"/>
        </w:rPr>
        <w:t xml:space="preserve">писи </w:t>
      </w:r>
    </w:p>
    <w:p w:rsidR="00000000" w:rsidRDefault="00FC4E34">
      <w:pPr>
        <w:ind w:firstLine="400"/>
        <w:jc w:val="both"/>
      </w:pPr>
      <w:r>
        <w:t xml:space="preserve">1. Законодательство Республики Казахстан об электронном документе и электронной цифровой подписи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</w:t>
      </w:r>
      <w:r>
        <w:t xml:space="preserve">мативных правовых актов Республики Казахстан. </w:t>
      </w:r>
    </w:p>
    <w:p w:rsidR="00000000" w:rsidRDefault="00FC4E3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Статья 3. Испол</w:t>
      </w:r>
      <w:r>
        <w:rPr>
          <w:rStyle w:val="s1"/>
        </w:rPr>
        <w:t xml:space="preserve">ьзование иностранного регистрационного свидетельства и обмен электронными документами с участием иностранных физических и юридических лиц </w:t>
      </w:r>
    </w:p>
    <w:p w:rsidR="00000000" w:rsidRDefault="00FC4E34">
      <w:pPr>
        <w:ind w:firstLine="400"/>
        <w:jc w:val="both"/>
      </w:pPr>
      <w:r>
        <w:t>1. При регулировании правоотношений, возникающих между удостоверяющим центром и владельцем иностранного регистрационн</w:t>
      </w:r>
      <w:r>
        <w:t xml:space="preserve">ого свидетельства, применяется право государства, в котором было выдано регистрационное свидетельство, если иное не установлено соглашением сторон. </w:t>
      </w:r>
    </w:p>
    <w:p w:rsidR="00000000" w:rsidRDefault="00FC4E34">
      <w:pPr>
        <w:spacing w:after="240"/>
        <w:ind w:firstLine="400"/>
        <w:jc w:val="both"/>
      </w:pPr>
      <w:r>
        <w:t>2. При обмене электронными документами с участием иностранных физических и юридических лиц применяется зако</w:t>
      </w:r>
      <w:r>
        <w:t>нодательство Республики Казахстан, если иное не установлено соглашением сторон.</w:t>
      </w:r>
    </w:p>
    <w:p w:rsidR="00000000" w:rsidRDefault="00FC4E34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1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>ствие с 01.01.2005 г.) (</w:t>
      </w:r>
      <w:hyperlink r:id="rId1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04.06.09 г. № 162-IV (</w:t>
      </w:r>
      <w:hyperlink r:id="rId1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17.07.09 г. № 188-IV (</w:t>
      </w:r>
      <w:hyperlink r:id="rId1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8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8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FC4E34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FC4E34">
      <w:pPr>
        <w:ind w:firstLine="400"/>
        <w:jc w:val="both"/>
      </w:pPr>
      <w:r>
        <w:rPr>
          <w:rStyle w:val="s0"/>
        </w:rPr>
        <w:t>1) организует разработку и выполнение программы в сфере электрон</w:t>
      </w:r>
      <w:r>
        <w:rPr>
          <w:rStyle w:val="s0"/>
        </w:rPr>
        <w:t>ного документа и электронной цифровой подписи;</w:t>
      </w:r>
    </w:p>
    <w:p w:rsidR="00000000" w:rsidRDefault="00FC4E34">
      <w:pPr>
        <w:ind w:firstLine="400"/>
        <w:jc w:val="both"/>
      </w:pPr>
      <w:r>
        <w:rPr>
          <w:rStyle w:val="s0"/>
        </w:rPr>
        <w:t>2) определяет порядок и условия электронного документооборота;</w:t>
      </w:r>
    </w:p>
    <w:p w:rsidR="00000000" w:rsidRDefault="00FC4E34">
      <w:pPr>
        <w:ind w:firstLine="400"/>
        <w:jc w:val="both"/>
      </w:pPr>
      <w:r>
        <w:rPr>
          <w:rStyle w:val="s0"/>
        </w:rPr>
        <w:t>3) определяет полномочия уполномоченного органа;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аккредитации удостоверяющих центров;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5) осуществляет иные полномочия, предусмотренные </w:t>
      </w:r>
      <w:hyperlink r:id="rId2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</w:t>
      </w:r>
      <w:r>
        <w:rPr>
          <w:rStyle w:val="s0"/>
        </w:rPr>
        <w:t>лики Казахстан.</w:t>
      </w:r>
    </w:p>
    <w:p w:rsidR="00000000" w:rsidRDefault="00FC4E34">
      <w:pPr>
        <w:ind w:firstLine="400"/>
        <w:jc w:val="both"/>
      </w:pPr>
      <w:r>
        <w:t> </w:t>
      </w:r>
    </w:p>
    <w:p w:rsidR="00000000" w:rsidRDefault="00FC4E34">
      <w:pPr>
        <w:jc w:val="both"/>
      </w:pPr>
      <w:r>
        <w:rPr>
          <w:rStyle w:val="s3"/>
        </w:rPr>
        <w:t xml:space="preserve">Статья 5 изложена в редакции </w:t>
      </w:r>
      <w:hyperlink r:id="rId21" w:anchor="sub_id=4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2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25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FC4E34">
      <w:pPr>
        <w:ind w:firstLine="400"/>
        <w:jc w:val="both"/>
      </w:pPr>
      <w:hyperlink r:id="rId27" w:anchor="sub_id=60000" w:history="1">
        <w:r>
          <w:rPr>
            <w:rStyle w:val="a3"/>
          </w:rPr>
          <w:t>Уполномоченный орган:</w:t>
        </w:r>
      </w:hyperlink>
    </w:p>
    <w:p w:rsidR="00000000" w:rsidRDefault="00FC4E34">
      <w:pPr>
        <w:ind w:firstLine="400"/>
        <w:jc w:val="both"/>
      </w:pPr>
      <w:r>
        <w:rPr>
          <w:rStyle w:val="s0"/>
        </w:rPr>
        <w:t>1) реализует основные направления государственной политики в сфере электронного документа и электронной ц</w:t>
      </w:r>
      <w:r>
        <w:rPr>
          <w:rStyle w:val="s0"/>
        </w:rPr>
        <w:t>ифровой подписи;</w:t>
      </w:r>
    </w:p>
    <w:p w:rsidR="00000000" w:rsidRDefault="00FC4E34">
      <w:pPr>
        <w:ind w:firstLine="400"/>
        <w:jc w:val="both"/>
      </w:pPr>
      <w:r>
        <w:rPr>
          <w:rStyle w:val="s0"/>
        </w:rPr>
        <w:t>2) разрабатывает нормативные правовые акты Республики Казахстан в сфере электронного документа и электронной цифровой подписи;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3) оказывает практическую и методическую помощь государственным органам и организациям по вопросам электронного </w:t>
      </w:r>
      <w:r>
        <w:rPr>
          <w:rStyle w:val="s0"/>
        </w:rPr>
        <w:t>документа и электронной цифровой подписи;</w:t>
      </w:r>
    </w:p>
    <w:p w:rsidR="00000000" w:rsidRDefault="00FC4E34">
      <w:pPr>
        <w:ind w:firstLine="400"/>
        <w:jc w:val="both"/>
      </w:pPr>
      <w:r>
        <w:rPr>
          <w:rStyle w:val="s0"/>
        </w:rPr>
        <w:t>4) осуществляет государственный контроль в сфере электронного документа и электронной цифровой подписи на предмет соблюдения законов Республики Казахстан и постановлений Правительства Республики Казахстан об электр</w:t>
      </w:r>
      <w:r>
        <w:rPr>
          <w:rStyle w:val="s0"/>
        </w:rPr>
        <w:t>онном документе и электронной цифровой подписи;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8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</w:t>
      </w:r>
      <w:r>
        <w:rPr>
          <w:rStyle w:val="s3"/>
        </w:rPr>
        <w:t xml:space="preserve">о официального </w:t>
      </w:r>
      <w:hyperlink r:id="rId2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firstLine="400"/>
        <w:jc w:val="both"/>
      </w:pPr>
      <w:r>
        <w:rPr>
          <w:rStyle w:val="s0"/>
        </w:rPr>
        <w:t>6) разрабатывает и утверждает типовое положение удостоверяюще</w:t>
      </w:r>
      <w:r>
        <w:rPr>
          <w:rStyle w:val="s0"/>
        </w:rPr>
        <w:t>го центра;</w:t>
      </w:r>
    </w:p>
    <w:p w:rsidR="00000000" w:rsidRDefault="00FC4E34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1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7) разрабатывает и утверждает формы ведомственной отчетности, </w:t>
      </w:r>
      <w:hyperlink r:id="rId33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34" w:anchor="sub_id=3" w:history="1">
        <w:r>
          <w:rPr>
            <w:rStyle w:val="a3"/>
          </w:rPr>
          <w:t>критерии о</w:t>
        </w:r>
        <w:r>
          <w:rPr>
            <w:rStyle w:val="a3"/>
          </w:rPr>
          <w:t>ценки степени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3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деятельности корневого удостоверяющего центра Республики Казахстан, удостоверяющего центра государственных органов Республики Казахстан и национального удостоверяющего центра Республики Казахстан;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37" w:history="1">
        <w:r>
          <w:rPr>
            <w:rStyle w:val="a3"/>
          </w:rPr>
          <w:t>корневой удостоверяющий центр Республики Казахстан, удостоверяющий центр государственных органов Республики Казахстан и национальный удостоверяющий центр Республики Казахстан</w:t>
        </w:r>
      </w:hyperlink>
      <w:r>
        <w:rPr>
          <w:rStyle w:val="s0"/>
        </w:rPr>
        <w:t>;</w:t>
      </w:r>
    </w:p>
    <w:p w:rsidR="00000000" w:rsidRDefault="00FC4E3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C4E34">
      <w:pPr>
        <w:ind w:firstLine="400"/>
        <w:jc w:val="both"/>
      </w:pPr>
      <w:r>
        <w:t> </w:t>
      </w:r>
    </w:p>
    <w:p w:rsidR="00000000" w:rsidRDefault="00FC4E34">
      <w:pPr>
        <w:jc w:val="both"/>
      </w:pPr>
      <w:r>
        <w:t> </w:t>
      </w:r>
    </w:p>
    <w:p w:rsidR="00000000" w:rsidRDefault="00FC4E34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38" w:anchor="sub_id=4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Статья 5-1. Государственный контроль в сфере электронного документа и электронной цифровой подписи</w:t>
      </w:r>
    </w:p>
    <w:p w:rsidR="00000000" w:rsidRDefault="00FC4E34">
      <w:pPr>
        <w:ind w:firstLine="400"/>
        <w:jc w:val="both"/>
      </w:pPr>
      <w:r>
        <w:rPr>
          <w:rStyle w:val="s0"/>
        </w:rPr>
        <w:t>1. Государственный контроль в сфере электронного документа и элек</w:t>
      </w:r>
      <w:r>
        <w:rPr>
          <w:rStyle w:val="s0"/>
        </w:rPr>
        <w:t>тронной цифровой подписи осуществляется в форме проверки и иных формах.</w:t>
      </w:r>
    </w:p>
    <w:p w:rsidR="00000000" w:rsidRDefault="00FC4E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</w:t>
      </w:r>
      <w:r>
        <w:rPr>
          <w:rStyle w:val="s0"/>
        </w:rPr>
        <w:t>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FC4E34">
      <w:pPr>
        <w:ind w:firstLine="400"/>
        <w:jc w:val="both"/>
      </w:pPr>
      <w:r>
        <w:t> </w:t>
      </w:r>
    </w:p>
    <w:p w:rsidR="00000000" w:rsidRDefault="00FC4E34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Электронный документ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6. Принципы электронного документооборота </w:t>
      </w:r>
    </w:p>
    <w:p w:rsidR="00000000" w:rsidRDefault="00FC4E34">
      <w:pPr>
        <w:ind w:firstLine="400"/>
        <w:jc w:val="both"/>
      </w:pPr>
      <w:r>
        <w:t xml:space="preserve">Электронный документооборот осуществляется в государственных и негосударственных информационных системах на основе следующих принципов: </w:t>
      </w:r>
    </w:p>
    <w:p w:rsidR="00000000" w:rsidRDefault="00FC4E34">
      <w:pPr>
        <w:ind w:firstLine="400"/>
        <w:jc w:val="both"/>
      </w:pPr>
      <w:r>
        <w:t xml:space="preserve">1) функционирования различных систем электронного документооборота; </w:t>
      </w:r>
    </w:p>
    <w:p w:rsidR="00000000" w:rsidRDefault="00FC4E34">
      <w:pPr>
        <w:ind w:firstLine="400"/>
        <w:jc w:val="both"/>
      </w:pPr>
      <w:r>
        <w:t>2) использования электронных документов в любых сф</w:t>
      </w:r>
      <w:r>
        <w:t xml:space="preserve">ерах деятельности, где применяются информационные технологии для создания, обработки, хранения и передачи данных; </w:t>
      </w:r>
    </w:p>
    <w:p w:rsidR="00000000" w:rsidRDefault="00FC4E34">
      <w:pPr>
        <w:spacing w:after="240"/>
        <w:ind w:firstLine="400"/>
        <w:jc w:val="both"/>
      </w:pPr>
      <w:r>
        <w:t>3) передачи электронных документов с использованием любых информационных систем.</w:t>
      </w:r>
    </w:p>
    <w:p w:rsidR="00000000" w:rsidRDefault="00FC4E34">
      <w:pPr>
        <w:jc w:val="both"/>
      </w:pPr>
      <w:r>
        <w:rPr>
          <w:rStyle w:val="s3"/>
        </w:rPr>
        <w:t xml:space="preserve">Статья 7 изложена в редакции </w:t>
      </w:r>
      <w:hyperlink r:id="rId4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04.06.09 г. № 162-IV (</w:t>
      </w:r>
      <w:hyperlink r:id="rId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Статья 7. Требования к электронному документообороту</w:t>
      </w:r>
    </w:p>
    <w:p w:rsidR="00000000" w:rsidRDefault="00FC4E34">
      <w:pPr>
        <w:ind w:firstLine="400"/>
        <w:jc w:val="both"/>
      </w:pPr>
      <w:r>
        <w:rPr>
          <w:rStyle w:val="s0"/>
        </w:rPr>
        <w:t>1. Электронный докуме</w:t>
      </w:r>
      <w:r>
        <w:rPr>
          <w:rStyle w:val="s0"/>
        </w:rPr>
        <w:t>нт может быть создан, передан, сохранен и подан электронными средствами. Электронный документ, соответствующий требованиям настоящего Закона, равнозначен документу на бумажном носителе.</w:t>
      </w:r>
    </w:p>
    <w:p w:rsidR="00000000" w:rsidRDefault="00FC4E34">
      <w:pPr>
        <w:jc w:val="both"/>
      </w:pPr>
      <w:r>
        <w:rPr>
          <w:rStyle w:val="s3"/>
        </w:rPr>
        <w:t xml:space="preserve">См.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твет</w:t>
        </w:r>
      </w:hyperlink>
      <w:r>
        <w:rPr>
          <w:rStyle w:val="s3"/>
        </w:rPr>
        <w:t xml:space="preserve"> Министра транспорта и коммуникаций РК от 17 апреля 2012 года № 124607/3 (e.gov.kz)</w:t>
      </w:r>
    </w:p>
    <w:p w:rsidR="00000000" w:rsidRDefault="00FC4E34">
      <w:pPr>
        <w:ind w:firstLine="400"/>
        <w:jc w:val="both"/>
      </w:pPr>
      <w:r>
        <w:rPr>
          <w:rStyle w:val="s0"/>
        </w:rPr>
        <w:t>2. Электронный документ считается отправленным с момента его передачи по информационно-коммуникационной сети.</w:t>
      </w:r>
    </w:p>
    <w:p w:rsidR="00000000" w:rsidRDefault="00FC4E34">
      <w:pPr>
        <w:ind w:firstLine="400"/>
        <w:jc w:val="both"/>
      </w:pPr>
      <w:r>
        <w:rPr>
          <w:rStyle w:val="s0"/>
        </w:rPr>
        <w:t>3. Входящий электронный документ считается поступившим пос</w:t>
      </w:r>
      <w:r>
        <w:rPr>
          <w:rStyle w:val="s0"/>
        </w:rPr>
        <w:t>ле его фиксации в информационной системе адресата.</w:t>
      </w:r>
    </w:p>
    <w:p w:rsidR="00000000" w:rsidRDefault="00FC4E34">
      <w:pPr>
        <w:ind w:firstLine="400"/>
        <w:jc w:val="both"/>
      </w:pPr>
      <w:r>
        <w:rPr>
          <w:rStyle w:val="s0"/>
        </w:rPr>
        <w:t>4. Уведомление о получении должно содержать данные о факте и времени получения электронного документа и его отправителе. В случае непоступления его автору считается, что документ не получен адресатом.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5. </w:t>
      </w:r>
      <w:hyperlink r:id="rId4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электронного документооборота определяется Правительством Республики Казахстан.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6. Порядок использования, защиты, регистрации электронных документов, содержащих сведения, составляющие государственные секреты, устанавливается </w:t>
      </w:r>
      <w:hyperlink r:id="rId4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</w:t>
      </w:r>
      <w:r>
        <w:rPr>
          <w:rStyle w:val="s0"/>
        </w:rPr>
        <w:t>рственных секретах.</w:t>
      </w:r>
    </w:p>
    <w:p w:rsidR="00000000" w:rsidRDefault="00FC4E34">
      <w:r>
        <w:t> 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8. Хранение электронных документов </w:t>
      </w:r>
    </w:p>
    <w:p w:rsidR="00000000" w:rsidRDefault="00FC4E34">
      <w:pPr>
        <w:ind w:firstLine="400"/>
        <w:jc w:val="both"/>
      </w:pPr>
      <w:r>
        <w:t xml:space="preserve">Электронные документы хранятся в государственных и (или) негосударственных информационных системах в порядке, установленном законодательством Республики Казахстан. </w:t>
      </w:r>
    </w:p>
    <w:p w:rsidR="00000000" w:rsidRDefault="00FC4E34">
      <w:pPr>
        <w:jc w:val="both"/>
      </w:pPr>
      <w:r>
        <w:rPr>
          <w:rStyle w:val="s3"/>
        </w:rPr>
        <w:t xml:space="preserve">См.: </w:t>
      </w:r>
      <w:hyperlink r:id="rId4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Основные правила</w:t>
        </w:r>
      </w:hyperlink>
      <w:r>
        <w:rPr>
          <w:rStyle w:val="s3"/>
        </w:rPr>
        <w:t xml:space="preserve"> работы ведомственных архивов.</w:t>
      </w:r>
    </w:p>
    <w:p w:rsidR="00000000" w:rsidRDefault="00FC4E34">
      <w:pPr>
        <w:jc w:val="both"/>
      </w:pPr>
      <w:r>
        <w:rPr>
          <w:rStyle w:val="s3"/>
        </w:rPr>
        <w:t> 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9. Права и обязанности участника системы электронного документооборота </w:t>
      </w:r>
    </w:p>
    <w:p w:rsidR="00000000" w:rsidRDefault="00FC4E34">
      <w:pPr>
        <w:ind w:firstLine="400"/>
        <w:jc w:val="both"/>
      </w:pPr>
      <w:r>
        <w:t xml:space="preserve">1. Участник системы электронного документооборота вправе: </w:t>
      </w:r>
    </w:p>
    <w:p w:rsidR="00000000" w:rsidRDefault="00FC4E34">
      <w:pPr>
        <w:ind w:firstLine="400"/>
        <w:jc w:val="both"/>
      </w:pPr>
      <w:r>
        <w:t>1) обратит</w:t>
      </w:r>
      <w:r>
        <w:t xml:space="preserve">ься в удостоверяющий центр за подтверждением принадлежности и действительности открытого ключа электронной цифровой подписи, зарегистрированного данным удостоверяющим центром; </w:t>
      </w:r>
    </w:p>
    <w:p w:rsidR="00000000" w:rsidRDefault="00FC4E34">
      <w:pPr>
        <w:ind w:firstLine="400"/>
        <w:jc w:val="both"/>
      </w:pPr>
      <w:r>
        <w:t xml:space="preserve">2) обслуживаться несколькими удостоверяющими центрами. </w:t>
      </w:r>
    </w:p>
    <w:p w:rsidR="00000000" w:rsidRDefault="00FC4E34">
      <w:pPr>
        <w:jc w:val="both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</w:t>
      </w:r>
      <w:hyperlink r:id="rId48" w:anchor="sub_id=11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4E34">
      <w:pPr>
        <w:spacing w:after="240"/>
        <w:ind w:firstLine="400"/>
        <w:jc w:val="both"/>
      </w:pPr>
      <w:r>
        <w:t>2. Участник системы электронного документооборота обязан соблюдать установленные правила электронного документооборота.</w:t>
      </w:r>
    </w:p>
    <w:p w:rsidR="00000000" w:rsidRDefault="00FC4E34">
      <w:pPr>
        <w:jc w:val="center"/>
      </w:pPr>
      <w:bookmarkStart w:id="3" w:name="SUB100000"/>
      <w:bookmarkEnd w:id="3"/>
      <w:r>
        <w:rPr>
          <w:rStyle w:val="s1"/>
        </w:rPr>
        <w:t>Глава 3. Электронная цифровая подпись</w:t>
      </w:r>
    </w:p>
    <w:p w:rsidR="00000000" w:rsidRDefault="00FC4E34">
      <w:pPr>
        <w:jc w:val="center"/>
      </w:pPr>
      <w:r>
        <w:rPr>
          <w:rStyle w:val="s1"/>
        </w:rPr>
        <w:t> 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10. Использование электронной цифровой подписи </w:t>
      </w:r>
    </w:p>
    <w:p w:rsidR="00000000" w:rsidRDefault="00FC4E34">
      <w:pPr>
        <w:ind w:firstLine="400"/>
        <w:jc w:val="both"/>
      </w:pPr>
      <w:r>
        <w:t>1. Электронная цифровая подпись равнознач</w:t>
      </w:r>
      <w:r>
        <w:t xml:space="preserve">на собственноручной подписи подписывающего лица и влечет одинаковые юридические последствия при выполнении следующих условий: </w:t>
      </w:r>
    </w:p>
    <w:p w:rsidR="00000000" w:rsidRDefault="00FC4E34">
      <w:pPr>
        <w:ind w:firstLine="400"/>
        <w:jc w:val="both"/>
      </w:pPr>
      <w:r>
        <w:t xml:space="preserve">1) удостоверена подлинность электронной цифровой подписи при помощи открытого ключа, имеющего регистрационное свидетельство; </w:t>
      </w:r>
    </w:p>
    <w:p w:rsidR="00000000" w:rsidRDefault="00FC4E34">
      <w:pPr>
        <w:ind w:firstLine="400"/>
        <w:jc w:val="both"/>
      </w:pPr>
      <w:r>
        <w:t xml:space="preserve">2) </w:t>
      </w:r>
      <w:r>
        <w:t xml:space="preserve">лицо, подписавшее электронный документ, правомерно владеет закрытым ключом электронной цифровой подписи; </w:t>
      </w:r>
    </w:p>
    <w:p w:rsidR="00000000" w:rsidRDefault="00FC4E34">
      <w:pPr>
        <w:ind w:firstLine="400"/>
        <w:jc w:val="both"/>
      </w:pPr>
      <w:r>
        <w:t xml:space="preserve">3) электронная цифровая подпись используется в соответствии со сведениями, указанными в регистрационном свидетельстве. </w:t>
      </w:r>
    </w:p>
    <w:p w:rsidR="00000000" w:rsidRDefault="00FC4E34">
      <w:pPr>
        <w:jc w:val="both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50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51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firstLine="400"/>
        <w:jc w:val="both"/>
      </w:pPr>
      <w:r>
        <w:t>2. Закрытые ключи электр</w:t>
      </w:r>
      <w:r>
        <w:t xml:space="preserve">онной цифровой подписи являются собственностью лиц, владеющих ими на законных основаниях. </w:t>
      </w:r>
    </w:p>
    <w:p w:rsidR="00000000" w:rsidRDefault="00FC4E34">
      <w:pPr>
        <w:ind w:firstLine="400"/>
        <w:jc w:val="both"/>
      </w:pPr>
      <w:r>
        <w:rPr>
          <w:rStyle w:val="s0"/>
        </w:rPr>
        <w:t>Лицо может иметь закрытые ключи электронной цифровой подписи для различных информационных систем.</w:t>
      </w:r>
      <w:r>
        <w:t xml:space="preserve"> Закрытые ключи электронной цифровой подписи не могут быть переданы </w:t>
      </w:r>
      <w:r>
        <w:t xml:space="preserve">другим лицам без согласия владельцев этих ключей. </w:t>
      </w:r>
    </w:p>
    <w:p w:rsidR="00000000" w:rsidRDefault="00FC4E34">
      <w:pPr>
        <w:spacing w:after="240"/>
        <w:ind w:firstLine="400"/>
        <w:jc w:val="both"/>
      </w:pPr>
      <w:r>
        <w:t xml:space="preserve">3. Подписывающее лицо вправе передавать полномочия на использование электронной цифровой подписи своему представителю в соответствии с </w:t>
      </w:r>
      <w:hyperlink r:id="rId52" w:anchor="sub_id=16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11. Средства электронной цифровой подписи </w:t>
      </w:r>
    </w:p>
    <w:p w:rsidR="00000000" w:rsidRDefault="00FC4E34">
      <w:pPr>
        <w:spacing w:after="240"/>
        <w:ind w:firstLine="400"/>
        <w:jc w:val="both"/>
      </w:pPr>
      <w:r>
        <w:t xml:space="preserve">Средства электронной цифровой подписи подлежат сертификации в случаях и порядке, установленных </w:t>
      </w:r>
      <w:hyperlink r:id="rId53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о сертификации.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12. Электронная цифровая подпись в системе электронного документооборота </w:t>
      </w:r>
    </w:p>
    <w:p w:rsidR="00000000" w:rsidRDefault="00FC4E34">
      <w:pPr>
        <w:ind w:firstLine="400"/>
        <w:jc w:val="both"/>
      </w:pPr>
      <w:r>
        <w:t>1. Электронная цифровая подпись может использоваться должностными лицами государственных орган</w:t>
      </w:r>
      <w:r>
        <w:t xml:space="preserve">ов при удостоверении электронных документов, издаваемых ими в пределах их полномочий. </w:t>
      </w:r>
    </w:p>
    <w:p w:rsidR="00000000" w:rsidRDefault="00FC4E3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55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spacing w:after="240"/>
        <w:ind w:firstLine="400"/>
        <w:jc w:val="both"/>
      </w:pPr>
      <w:r>
        <w:t xml:space="preserve">2. В негосударственных системах электронного документооборота электронная цифровая подпись используется в порядке, установленном </w:t>
      </w:r>
      <w:hyperlink r:id="rId56" w:anchor="sub_id=152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t>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13. Признание иностранной электронной цифровой подписи </w:t>
      </w:r>
    </w:p>
    <w:p w:rsidR="00000000" w:rsidRDefault="00FC4E34">
      <w:pPr>
        <w:spacing w:after="240"/>
        <w:ind w:firstLine="400"/>
        <w:jc w:val="both"/>
      </w:pPr>
      <w:r>
        <w:t>Иностранная электронная цифровая подпись, имеющая иностранное регистрационное свидет</w:t>
      </w:r>
      <w:r>
        <w:t>ельство, признается электронной цифровой подписью на территории Республики Казахстан в соответствии с ратифицированными Республикой Казахстан международными договорами или после внесения в регистр регистрационных свидетельств.</w:t>
      </w:r>
    </w:p>
    <w:p w:rsidR="00000000" w:rsidRDefault="00FC4E34">
      <w:pPr>
        <w:spacing w:after="240"/>
        <w:jc w:val="center"/>
      </w:pPr>
      <w:bookmarkStart w:id="4" w:name="SUB140000"/>
      <w:bookmarkEnd w:id="4"/>
      <w:r>
        <w:rPr>
          <w:rStyle w:val="s1"/>
        </w:rPr>
        <w:t>Глава 4. Регистрационное свид</w:t>
      </w:r>
      <w:r>
        <w:rPr>
          <w:rStyle w:val="s1"/>
        </w:rPr>
        <w:t>етельство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14. Выдача регистрационного свидетельства </w:t>
      </w:r>
    </w:p>
    <w:p w:rsidR="00000000" w:rsidRDefault="00FC4E34">
      <w:pPr>
        <w:spacing w:after="240"/>
        <w:ind w:firstLine="400"/>
        <w:jc w:val="both"/>
      </w:pPr>
      <w:hyperlink r:id="rId57" w:anchor="sub_id=300" w:history="1">
        <w:r>
          <w:rPr>
            <w:rStyle w:val="a3"/>
          </w:rPr>
          <w:t>Порядок</w:t>
        </w:r>
      </w:hyperlink>
      <w:r>
        <w:t xml:space="preserve"> выдачи регистрационного свидетельства определяется уполномоченным органом и является обязательным для удост</w:t>
      </w:r>
      <w:r>
        <w:t>оверяющего центра и участников системы электронного документооборота.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15. Содержание регистрационного свидетельства </w:t>
      </w:r>
    </w:p>
    <w:p w:rsidR="00000000" w:rsidRDefault="00FC4E34">
      <w:pPr>
        <w:ind w:firstLine="400"/>
        <w:jc w:val="both"/>
      </w:pPr>
      <w:r>
        <w:t xml:space="preserve">1. Регистрационное свидетельство должно содержать следующие сведения: </w:t>
      </w:r>
    </w:p>
    <w:p w:rsidR="00000000" w:rsidRDefault="00FC4E34">
      <w:pPr>
        <w:ind w:firstLine="400"/>
        <w:jc w:val="both"/>
      </w:pPr>
      <w:r>
        <w:t xml:space="preserve">1) номер регистрационного свидетельства и срок его действия; </w:t>
      </w:r>
    </w:p>
    <w:p w:rsidR="00000000" w:rsidRDefault="00FC4E34">
      <w:pPr>
        <w:ind w:firstLine="400"/>
        <w:jc w:val="both"/>
      </w:pPr>
      <w:r>
        <w:t xml:space="preserve">2) данные, позволяющие идентифицировать владельца электронной цифровой подписи; </w:t>
      </w:r>
    </w:p>
    <w:p w:rsidR="00000000" w:rsidRDefault="00FC4E34">
      <w:pPr>
        <w:ind w:firstLine="400"/>
        <w:jc w:val="both"/>
      </w:pPr>
      <w:r>
        <w:t xml:space="preserve">3) открытый ключ электронной цифровой подписи; </w:t>
      </w:r>
    </w:p>
    <w:p w:rsidR="00000000" w:rsidRDefault="00FC4E34">
      <w:pPr>
        <w:ind w:firstLine="400"/>
        <w:jc w:val="both"/>
      </w:pPr>
      <w:r>
        <w:t>4) данные о средствах электронной цифровой подписи, используемых для создания соответствующего закрытого ключа электронной циф</w:t>
      </w:r>
      <w:r>
        <w:t xml:space="preserve">ровой подписи; </w:t>
      </w:r>
    </w:p>
    <w:p w:rsidR="00000000" w:rsidRDefault="00FC4E34">
      <w:pPr>
        <w:ind w:firstLine="400"/>
        <w:jc w:val="both"/>
      </w:pPr>
      <w:r>
        <w:t xml:space="preserve">5) информацию о сферах применения и ограничениях применения электронной цифровой подписи; </w:t>
      </w:r>
    </w:p>
    <w:p w:rsidR="00000000" w:rsidRDefault="00FC4E34">
      <w:pPr>
        <w:ind w:firstLine="400"/>
        <w:jc w:val="both"/>
      </w:pPr>
      <w:r>
        <w:t xml:space="preserve">6) реквизиты соответствующего удостоверяющего центра. </w:t>
      </w:r>
    </w:p>
    <w:p w:rsidR="00000000" w:rsidRDefault="00FC4E34">
      <w:pPr>
        <w:spacing w:after="240"/>
        <w:ind w:firstLine="400"/>
        <w:jc w:val="both"/>
      </w:pPr>
      <w:r>
        <w:t>2. Удостоверяющий центр по согласованию с участником системы электронного документооборота мож</w:t>
      </w:r>
      <w:r>
        <w:t>ет включать в регистрационное свидетельство дополнительную информацию, необходимую для электронного документооборота.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16. Порядок и срок хранения регистрационных свидетельств в удостоверяющих центрах </w:t>
      </w:r>
    </w:p>
    <w:p w:rsidR="00000000" w:rsidRDefault="00FC4E34">
      <w:pPr>
        <w:ind w:firstLine="400"/>
        <w:jc w:val="both"/>
      </w:pPr>
      <w:r>
        <w:t>1. Копии регистрационных свидетельств хранятся в</w:t>
      </w:r>
      <w:r>
        <w:t xml:space="preserve"> соответствующих удостоверяющих центрах в </w:t>
      </w:r>
      <w:hyperlink r:id="rId58" w:anchor="sub_id=2200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FC4E34">
      <w:pPr>
        <w:ind w:firstLine="400"/>
        <w:jc w:val="both"/>
      </w:pPr>
      <w:r>
        <w:t>2. Срок хранения отозванных регистрационных свидетельств в удостоверяющих центрах со</w:t>
      </w:r>
      <w:r>
        <w:t xml:space="preserve">ставляет не менее пяти лет. </w:t>
      </w:r>
    </w:p>
    <w:p w:rsidR="00000000" w:rsidRDefault="00FC4E34">
      <w:pPr>
        <w:spacing w:after="240"/>
        <w:ind w:firstLine="400"/>
        <w:jc w:val="both"/>
      </w:pPr>
      <w:r>
        <w:t xml:space="preserve">3. По истечении срока, указанного в пункте 2 настоящей статьи, отозванные регистрационные свидетельства поступают на архивное хранение в порядке, установленном </w:t>
      </w:r>
      <w:hyperlink r:id="rId59" w:history="1">
        <w:r>
          <w:rPr>
            <w:rStyle w:val="a3"/>
          </w:rPr>
          <w:t>зак</w:t>
        </w:r>
        <w:r>
          <w:rPr>
            <w:rStyle w:val="a3"/>
          </w:rPr>
          <w:t>онодательством Республики Казахстан</w:t>
        </w:r>
      </w:hyperlink>
      <w:r>
        <w:t>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17. Права и обязанности владельца регистрационного свидетельства </w:t>
      </w:r>
    </w:p>
    <w:p w:rsidR="00000000" w:rsidRDefault="00FC4E3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</w:t>
      </w:r>
      <w:r>
        <w:rPr>
          <w:rStyle w:val="s3"/>
        </w:rPr>
        <w:t>10 г. № 337-IV (</w:t>
      </w:r>
      <w:hyperlink r:id="rId6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firstLine="400"/>
        <w:jc w:val="both"/>
      </w:pPr>
      <w:r>
        <w:t xml:space="preserve">1. Владелец регистрационного свидетельства вправе требовать от </w:t>
      </w:r>
      <w:r>
        <w:rPr>
          <w:rStyle w:val="s0"/>
        </w:rPr>
        <w:t>удостоверяющего центра</w:t>
      </w:r>
      <w:r>
        <w:t xml:space="preserve"> отзыва регистрационного свидетельства в случаях, если </w:t>
      </w:r>
      <w:r>
        <w:t xml:space="preserve">он предполагает нарушение режима доступа к закрытому ключу электронной цифровой подписи, соответствующему открытому ключу, указанному в регистрационном свидетельстве. </w:t>
      </w:r>
    </w:p>
    <w:p w:rsidR="00000000" w:rsidRDefault="00FC4E34">
      <w:pPr>
        <w:ind w:firstLine="400"/>
        <w:jc w:val="both"/>
      </w:pPr>
      <w:r>
        <w:t xml:space="preserve">2. Владелец регистрационного свидетельства обязан: </w:t>
      </w:r>
    </w:p>
    <w:p w:rsidR="00000000" w:rsidRDefault="00FC4E34">
      <w:pPr>
        <w:ind w:firstLine="400"/>
        <w:jc w:val="both"/>
      </w:pPr>
      <w:r>
        <w:t>1) предоставлять удостоверяющему цен</w:t>
      </w:r>
      <w:r>
        <w:t xml:space="preserve">тру достоверную информацию; </w:t>
      </w:r>
    </w:p>
    <w:p w:rsidR="00000000" w:rsidRDefault="00FC4E34">
      <w:pPr>
        <w:ind w:firstLine="400"/>
        <w:jc w:val="both"/>
      </w:pPr>
      <w:r>
        <w:t xml:space="preserve">2) пользоваться закрытым ключом, соответствующим открытому ключу, указанному в регистрационном свидетельстве; </w:t>
      </w:r>
    </w:p>
    <w:p w:rsidR="00000000" w:rsidRDefault="00FC4E34">
      <w:pPr>
        <w:ind w:firstLine="400"/>
        <w:jc w:val="both"/>
      </w:pPr>
      <w:r>
        <w:t xml:space="preserve">3) не допускать неправомерного распространения информации о закрытом ключе электронной цифровой подписи; </w:t>
      </w:r>
    </w:p>
    <w:p w:rsidR="00000000" w:rsidRDefault="00FC4E34">
      <w:pPr>
        <w:spacing w:after="240"/>
        <w:ind w:firstLine="400"/>
        <w:jc w:val="both"/>
      </w:pPr>
      <w:r>
        <w:t>4) принима</w:t>
      </w:r>
      <w:r>
        <w:t>ть меры для защиты принадлежащего ему закрытого ключа электронной цифровой подписи от неправомерного доступа и использования, а также хранить открытые ключи в порядке, установленном законодательством Республики Казахстан.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18. Отзыв регистрационного </w:t>
      </w:r>
      <w:r>
        <w:rPr>
          <w:rStyle w:val="s1"/>
        </w:rPr>
        <w:t xml:space="preserve">свидетельства </w:t>
      </w:r>
    </w:p>
    <w:p w:rsidR="00000000" w:rsidRDefault="00FC4E34">
      <w:pPr>
        <w:ind w:firstLine="400"/>
        <w:jc w:val="both"/>
      </w:pPr>
      <w:r>
        <w:t xml:space="preserve">1. Удостоверяющий центр, выдавший регистрационное свидетельство, отзывает его в следующих случаях: </w:t>
      </w:r>
    </w:p>
    <w:p w:rsidR="00000000" w:rsidRDefault="00FC4E34">
      <w:pPr>
        <w:ind w:firstLine="400"/>
        <w:jc w:val="both"/>
      </w:pPr>
      <w:r>
        <w:t xml:space="preserve">1) по требованию владельца регистрационного свидетельства либо его представителя; </w:t>
      </w:r>
    </w:p>
    <w:p w:rsidR="00000000" w:rsidRDefault="00FC4E34">
      <w:pPr>
        <w:ind w:firstLine="400"/>
        <w:jc w:val="both"/>
      </w:pPr>
      <w:r>
        <w:t xml:space="preserve">2) смерти владельца регистрационного свидетельства; </w:t>
      </w:r>
    </w:p>
    <w:p w:rsidR="00000000" w:rsidRDefault="00FC4E3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2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6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firstLine="400"/>
        <w:jc w:val="both"/>
      </w:pPr>
      <w:r>
        <w:t xml:space="preserve">4) предусмотренных соглашением между удостоверяющим центром и владельцем регистрационного свидетельства; </w:t>
      </w:r>
    </w:p>
    <w:p w:rsidR="00000000" w:rsidRDefault="00FC4E34">
      <w:pPr>
        <w:ind w:firstLine="400"/>
        <w:jc w:val="both"/>
      </w:pPr>
      <w:r>
        <w:t xml:space="preserve">5) по вступившему в законную силу решению суда. </w:t>
      </w:r>
    </w:p>
    <w:p w:rsidR="00000000" w:rsidRDefault="00FC4E34">
      <w:pPr>
        <w:ind w:firstLine="400"/>
        <w:jc w:val="both"/>
      </w:pPr>
      <w:r>
        <w:t>2. Удостоверяющий центр отзывает регистрационное свидетельство в порядке и сроки, которые установлены</w:t>
      </w:r>
      <w:r>
        <w:t xml:space="preserve"> законодательством Республики Казахстан. </w:t>
      </w:r>
    </w:p>
    <w:p w:rsidR="00000000" w:rsidRDefault="00FC4E34">
      <w:pPr>
        <w:ind w:firstLine="400"/>
        <w:jc w:val="both"/>
      </w:pPr>
      <w:r>
        <w:rPr>
          <w:rStyle w:val="s0"/>
        </w:rPr>
        <w:t>3. При аннулировании регистрационного свидетельства удостоверяющий центр обязан уведомить владельца регистрационного свидетельства и внести изменения в регистр регистрационных свидетельств в срок не менее одного дн</w:t>
      </w:r>
      <w:r>
        <w:rPr>
          <w:rStyle w:val="s0"/>
        </w:rPr>
        <w:t>я с момента получения соответствующей информации.</w:t>
      </w:r>
    </w:p>
    <w:p w:rsidR="00000000" w:rsidRDefault="00FC4E34">
      <w:pPr>
        <w:jc w:val="both"/>
      </w:pPr>
      <w:r>
        <w:rPr>
          <w:rStyle w:val="s3"/>
        </w:rPr>
        <w:t xml:space="preserve">См. </w:t>
      </w:r>
      <w:hyperlink r:id="rId64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выдачи, регистрации, хранения, отзыва (аннулирования) регистрационных свидетельств, в том числе их копий на бума</w:t>
      </w:r>
      <w:r>
        <w:rPr>
          <w:rStyle w:val="s3"/>
        </w:rPr>
        <w:t>жном носителе и ведения регистра регистрационных свидетельств.</w:t>
      </w:r>
    </w:p>
    <w:p w:rsidR="00000000" w:rsidRDefault="00FC4E34">
      <w:pPr>
        <w:ind w:firstLine="400"/>
        <w:jc w:val="both"/>
      </w:pPr>
      <w:r>
        <w:rPr>
          <w:rStyle w:val="s0"/>
        </w:rPr>
        <w:t> 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19. Признание иностранных регистрационных свидетельств </w:t>
      </w:r>
    </w:p>
    <w:p w:rsidR="00000000" w:rsidRDefault="00FC4E34">
      <w:pPr>
        <w:spacing w:after="240"/>
        <w:ind w:firstLine="400"/>
        <w:jc w:val="both"/>
      </w:pPr>
      <w:r>
        <w:t xml:space="preserve">Иностранное регистрационное свидетельство признается наравне с регистрационным свидетельством, выданным удостоверяющим центром, </w:t>
      </w:r>
      <w:r>
        <w:t>действующим на территории Республики Казахстан, после внесения регистрационного свидетельства в регистр регистрационных свидетельств.</w:t>
      </w:r>
    </w:p>
    <w:p w:rsidR="00000000" w:rsidRDefault="00FC4E34">
      <w:pPr>
        <w:spacing w:after="240"/>
        <w:jc w:val="center"/>
      </w:pPr>
      <w:bookmarkStart w:id="5" w:name="SUB200000"/>
      <w:bookmarkEnd w:id="5"/>
      <w:r>
        <w:rPr>
          <w:rStyle w:val="s1"/>
        </w:rPr>
        <w:t>Глава 5. Удостоверяющий центр</w:t>
      </w:r>
    </w:p>
    <w:p w:rsidR="00000000" w:rsidRDefault="00FC4E34">
      <w:pPr>
        <w:jc w:val="both"/>
      </w:pPr>
      <w:r>
        <w:rPr>
          <w:rStyle w:val="s3"/>
        </w:rPr>
        <w:t xml:space="preserve">Статья 20 изложена в редакции </w:t>
      </w:r>
      <w:hyperlink r:id="rId65" w:anchor="sub_id=3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Статья 20. Деятельность удостоверяющего центра</w:t>
      </w:r>
    </w:p>
    <w:p w:rsidR="00000000" w:rsidRDefault="00FC4E34">
      <w:pPr>
        <w:ind w:firstLine="400"/>
        <w:jc w:val="both"/>
      </w:pPr>
      <w:r>
        <w:rPr>
          <w:rStyle w:val="s0"/>
        </w:rPr>
        <w:t>1. Удостоверяющий центр является юридическим лицом, созданным в соответствии с законодательством Республики Казахстан.</w:t>
      </w:r>
    </w:p>
    <w:p w:rsidR="00000000" w:rsidRDefault="00FC4E34">
      <w:pPr>
        <w:ind w:firstLine="400"/>
        <w:jc w:val="both"/>
      </w:pPr>
      <w:r>
        <w:rPr>
          <w:rStyle w:val="s0"/>
        </w:rPr>
        <w:t>2. Удостоверяющий центр может обсл</w:t>
      </w:r>
      <w:r>
        <w:rPr>
          <w:rStyle w:val="s0"/>
        </w:rPr>
        <w:t>уживать несколько систем электронного документооборота.</w:t>
      </w:r>
    </w:p>
    <w:p w:rsidR="00000000" w:rsidRDefault="00FC4E34">
      <w:pPr>
        <w:jc w:val="both"/>
      </w:pPr>
      <w:r>
        <w:rPr>
          <w:rStyle w:val="s3"/>
        </w:rPr>
        <w:t xml:space="preserve">См. Типовое </w:t>
      </w:r>
      <w:hyperlink r:id="rId6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удостоверяющего центра,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</w:t>
      </w:r>
      <w:r>
        <w:rPr>
          <w:rStyle w:val="s3"/>
        </w:rPr>
        <w:t>гентства Республики Казахстан по информатизации и связи от 3 июня 2005 года № 7-2-1/2627.</w:t>
      </w:r>
    </w:p>
    <w:p w:rsidR="00000000" w:rsidRDefault="00FC4E34">
      <w:pPr>
        <w:jc w:val="both"/>
      </w:pPr>
      <w:r>
        <w:rPr>
          <w:rStyle w:val="s3"/>
        </w:rPr>
        <w:t> 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21. Функции удостоверяющего центра </w:t>
      </w:r>
    </w:p>
    <w:p w:rsidR="00000000" w:rsidRDefault="00FC4E34">
      <w:pPr>
        <w:ind w:firstLine="400"/>
        <w:jc w:val="both"/>
      </w:pPr>
      <w:r>
        <w:t xml:space="preserve">1. Удостоверяющий центр: </w:t>
      </w:r>
    </w:p>
    <w:p w:rsidR="00000000" w:rsidRDefault="00FC4E34">
      <w:pPr>
        <w:ind w:firstLine="400"/>
        <w:jc w:val="both"/>
      </w:pPr>
      <w:r>
        <w:t>1) создает ключи электронных цифровых подписей по обращению участников системы электронного док</w:t>
      </w:r>
      <w:r>
        <w:t xml:space="preserve">ументооборота с принятием мер для защиты закрытых ключей электронной цифровой подписи от неправомерного доступа; </w:t>
      </w:r>
    </w:p>
    <w:p w:rsidR="00000000" w:rsidRDefault="00FC4E34">
      <w:pPr>
        <w:ind w:firstLine="400"/>
        <w:jc w:val="both"/>
      </w:pPr>
      <w:r>
        <w:t xml:space="preserve">2) выдает, регистрирует, отзывает, хранит регистрационные свидетельства, ведет регистр регистрационных свидетельств, выданных в установленном </w:t>
      </w:r>
      <w:r>
        <w:t xml:space="preserve">порядке; </w:t>
      </w:r>
    </w:p>
    <w:p w:rsidR="00000000" w:rsidRDefault="00FC4E34">
      <w:pPr>
        <w:ind w:firstLine="400"/>
        <w:jc w:val="both"/>
      </w:pPr>
      <w:r>
        <w:t xml:space="preserve">3) осуществляет учет действующих и отозванных регистрационных свидетельств; </w:t>
      </w:r>
    </w:p>
    <w:p w:rsidR="00000000" w:rsidRDefault="00FC4E34">
      <w:pPr>
        <w:ind w:firstLine="400"/>
        <w:jc w:val="both"/>
      </w:pPr>
      <w:r>
        <w:t>4) подтверждает принадлежность и действительность открытого ключа электронной цифровой подписи, зарегистрированного удостоверяющим центром в порядке, установленном закон</w:t>
      </w:r>
      <w:r>
        <w:t xml:space="preserve">одательством Республики Казахстан; </w:t>
      </w:r>
    </w:p>
    <w:p w:rsidR="00000000" w:rsidRDefault="00FC4E34">
      <w:pPr>
        <w:ind w:firstLine="400"/>
        <w:jc w:val="both"/>
      </w:pPr>
      <w:r>
        <w:t xml:space="preserve">5) Исключен в соответствии с </w:t>
      </w:r>
      <w:hyperlink r:id="rId70" w:anchor="sub_id=11112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C4E34">
      <w:pPr>
        <w:ind w:firstLine="400"/>
        <w:jc w:val="both"/>
      </w:pPr>
      <w:r>
        <w:t xml:space="preserve">2. Удостоверяющий центр обязан принимать все необходимые меры для предотвращения утери, модификации и подделки находящихся на хранении открытых ключей электронной цифровой подписи. </w:t>
      </w:r>
    </w:p>
    <w:p w:rsidR="00000000" w:rsidRDefault="00FC4E34">
      <w:pPr>
        <w:spacing w:after="240"/>
        <w:ind w:firstLine="400"/>
        <w:jc w:val="both"/>
      </w:pPr>
      <w:r>
        <w:t xml:space="preserve">3. За неисполнение обязанности, предусмотренной пунктом 2 настоящей статьи, удостоверяющий центр несет ответственность в соответствии с </w:t>
      </w:r>
      <w:hyperlink r:id="rId72" w:anchor="sub_id=49702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22. Прекращение деятельности удостоверяющего центра </w:t>
      </w:r>
    </w:p>
    <w:p w:rsidR="00000000" w:rsidRDefault="00FC4E34">
      <w:pPr>
        <w:ind w:firstLine="400"/>
        <w:jc w:val="both"/>
      </w:pPr>
      <w:r>
        <w:t xml:space="preserve">1. Деятельность удостоверяющего центра прекращается в порядке, установленном </w:t>
      </w:r>
      <w:hyperlink r:id="rId73" w:anchor="sub_id=49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  <w:r>
        <w:t xml:space="preserve"> </w:t>
      </w:r>
    </w:p>
    <w:p w:rsidR="00000000" w:rsidRDefault="00FC4E34">
      <w:pPr>
        <w:ind w:firstLine="400"/>
        <w:jc w:val="both"/>
      </w:pPr>
      <w:r>
        <w:t xml:space="preserve">2. В случае прекращения деятельности удостоверяющий центр обязан за тридцать дней до прекращения своей деятельности проинформировать об этом всех участников обслуживаемых им систем электронного документооборота и уполномоченный орган. </w:t>
      </w:r>
    </w:p>
    <w:p w:rsidR="00000000" w:rsidRDefault="00FC4E34">
      <w:pPr>
        <w:ind w:firstLine="400"/>
        <w:jc w:val="both"/>
      </w:pPr>
      <w:r>
        <w:t>3. При прекращении</w:t>
      </w:r>
      <w:r>
        <w:t xml:space="preserve"> деятельности удостоверяющего центра выданные им регистрационные свидетельства и соответствующие ключи электронной цифровой подписи, сведения о владельцах регистрационных свидетельств передаются в другие удостоверяющие центры по согласованию с владельцем р</w:t>
      </w:r>
      <w:r>
        <w:t xml:space="preserve">егистрационного свидетельства. </w:t>
      </w:r>
    </w:p>
    <w:p w:rsidR="00000000" w:rsidRDefault="00FC4E34">
      <w:pPr>
        <w:spacing w:after="240"/>
        <w:ind w:firstLine="400"/>
        <w:jc w:val="both"/>
      </w:pPr>
      <w:r>
        <w:t>4. По истечении срока, указанного в пункте 2 настоящей статьи, регистрационные свидетельства и соответствующие ключи электронной цифровой подписи, не переданные в другие удостоверяющие центры, прекращают свое действие и подл</w:t>
      </w:r>
      <w:r>
        <w:t>ежат хранению в соответствии с законодательством Республики Казахстан.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23. Защита сведений о владельцах регистрационных свидетельств, закрытых и открытых ключах электронной цифровой подписи </w:t>
      </w:r>
    </w:p>
    <w:p w:rsidR="00000000" w:rsidRDefault="00FC4E34">
      <w:pPr>
        <w:ind w:firstLine="400"/>
        <w:jc w:val="both"/>
      </w:pPr>
      <w:r>
        <w:t>1. Удостоверяющий центр обеспечивает защиту сведений о вла</w:t>
      </w:r>
      <w:r>
        <w:t xml:space="preserve">дельцах регистрационных свидетельств и раскрывает их в случаях, предусмотренных законодательными актами Республики Казахстан. </w:t>
      </w:r>
    </w:p>
    <w:p w:rsidR="00000000" w:rsidRDefault="00FC4E34">
      <w:pPr>
        <w:spacing w:after="240"/>
        <w:ind w:firstLine="400"/>
        <w:jc w:val="both"/>
      </w:pPr>
      <w:r>
        <w:t>2. Сведения о владельцах регистрационных свидетельств, являющиеся конфиденциальными в соответствии с соглашением сторон, не включ</w:t>
      </w:r>
      <w:r>
        <w:t>аются в общедоступный регистр регистрационных свидетельств.</w:t>
      </w:r>
    </w:p>
    <w:p w:rsidR="00000000" w:rsidRDefault="00FC4E34">
      <w:pPr>
        <w:spacing w:after="240"/>
        <w:jc w:val="center"/>
      </w:pPr>
      <w:bookmarkStart w:id="6" w:name="SUB240000"/>
      <w:bookmarkEnd w:id="6"/>
      <w:r>
        <w:rPr>
          <w:rStyle w:val="s1"/>
        </w:rPr>
        <w:t>Глава 6. Заключительные положения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24. Ответственность за нарушение законодательства Республики Казахстан об электронном документе и электронной цифровой подписи </w:t>
      </w:r>
    </w:p>
    <w:p w:rsidR="00000000" w:rsidRDefault="00FC4E34">
      <w:pPr>
        <w:spacing w:after="240"/>
        <w:ind w:firstLine="400"/>
        <w:jc w:val="both"/>
      </w:pPr>
      <w:r>
        <w:t xml:space="preserve">Лица, виновные в нарушении </w:t>
      </w:r>
      <w:r>
        <w:t xml:space="preserve">законодательства Республики Казахстан об электронном документе и электронной цифровой подписи, несут ответственность, предусмотренную </w:t>
      </w:r>
      <w:hyperlink r:id="rId74" w:anchor="sub_id=49702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25. Рассмотрение споров </w:t>
      </w:r>
    </w:p>
    <w:p w:rsidR="00000000" w:rsidRDefault="00FC4E34">
      <w:pPr>
        <w:spacing w:after="240"/>
        <w:ind w:firstLine="400"/>
        <w:jc w:val="both"/>
      </w:pPr>
      <w:r>
        <w:t xml:space="preserve">Споры, возникающие при использовании электронного документа и электронной цифровой подписи, подлежат рассмотрению в судебном порядке в соответствии с </w:t>
      </w:r>
      <w:hyperlink r:id="rId75" w:history="1">
        <w:r>
          <w:rPr>
            <w:rStyle w:val="a3"/>
          </w:rPr>
          <w:t>законодательств</w:t>
        </w:r>
        <w:r>
          <w:rPr>
            <w:rStyle w:val="a3"/>
          </w:rPr>
          <w:t>ом Республики Казахстан</w:t>
        </w:r>
      </w:hyperlink>
      <w:r>
        <w:t>.</w:t>
      </w:r>
    </w:p>
    <w:p w:rsidR="00000000" w:rsidRDefault="00FC4E34">
      <w:pPr>
        <w:ind w:left="1200" w:hanging="800"/>
        <w:jc w:val="both"/>
      </w:pPr>
      <w:r>
        <w:rPr>
          <w:rStyle w:val="s1"/>
        </w:rPr>
        <w:t xml:space="preserve">Статья 26. Порядок введения в действие настоящего Закона </w:t>
      </w:r>
    </w:p>
    <w:p w:rsidR="00000000" w:rsidRDefault="00FC4E34">
      <w:pPr>
        <w:spacing w:after="240"/>
        <w:ind w:firstLine="400"/>
        <w:jc w:val="both"/>
      </w:pPr>
      <w:r>
        <w:t>Настоящий Закон вводится в действие с 1 июля 2003 года.</w:t>
      </w:r>
    </w:p>
    <w:p w:rsidR="00000000" w:rsidRDefault="00FC4E34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C4E34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C4E3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C4E3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C4E3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C4E34"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E34" w:rsidRDefault="00FC4E34" w:rsidP="00FC4E34">
      <w:r>
        <w:separator/>
      </w:r>
    </w:p>
  </w:endnote>
  <w:endnote w:type="continuationSeparator" w:id="0">
    <w:p w:rsidR="00FC4E34" w:rsidRDefault="00FC4E34" w:rsidP="00FC4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34" w:rsidRDefault="00FC4E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34" w:rsidRDefault="00FC4E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34" w:rsidRDefault="00FC4E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E34" w:rsidRDefault="00FC4E34" w:rsidP="00FC4E34">
      <w:r>
        <w:separator/>
      </w:r>
    </w:p>
  </w:footnote>
  <w:footnote w:type="continuationSeparator" w:id="0">
    <w:p w:rsidR="00FC4E34" w:rsidRDefault="00FC4E34" w:rsidP="00FC4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34" w:rsidRDefault="00FC4E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34" w:rsidRDefault="00FC4E34" w:rsidP="00FC4E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4E34" w:rsidRPr="00FC4E34" w:rsidRDefault="00FC4E34" w:rsidP="00FC4E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07.01.2003 № 370-II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E34" w:rsidRDefault="00FC4E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4E34"/>
    <w:rsid w:val="00FC4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4E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4E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4E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4E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4E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4E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4E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4E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96970" TargetMode="External"/><Relationship Id="rId21" Type="http://schemas.openxmlformats.org/officeDocument/2006/relationships/hyperlink" Target="http://online.zakon.kz/Document/?doc_id=30448496" TargetMode="External"/><Relationship Id="rId42" Type="http://schemas.openxmlformats.org/officeDocument/2006/relationships/hyperlink" Target="http://online.zakon.kz/Document/?doc_id=30425389" TargetMode="External"/><Relationship Id="rId47" Type="http://schemas.openxmlformats.org/officeDocument/2006/relationships/hyperlink" Target="http://online.zakon.kz/Document/?doc_id=1046362" TargetMode="External"/><Relationship Id="rId63" Type="http://schemas.openxmlformats.org/officeDocument/2006/relationships/hyperlink" Target="http://online.zakon.kz/Document/?doc_id=31038308" TargetMode="External"/><Relationship Id="rId68" Type="http://schemas.openxmlformats.org/officeDocument/2006/relationships/hyperlink" Target="http://online.zakon.kz/Document/?doc_id=30043324" TargetMode="External"/><Relationship Id="rId16" Type="http://schemas.openxmlformats.org/officeDocument/2006/relationships/hyperlink" Target="http://online.zakon.kz/Document/?doc_id=30448690" TargetMode="External"/><Relationship Id="rId11" Type="http://schemas.openxmlformats.org/officeDocument/2006/relationships/hyperlink" Target="http://online.zakon.kz/Document/?doc_id=1052440" TargetMode="External"/><Relationship Id="rId32" Type="http://schemas.openxmlformats.org/officeDocument/2006/relationships/hyperlink" Target="http://online.zakon.kz/Document/?doc_id=30917372" TargetMode="External"/><Relationship Id="rId37" Type="http://schemas.openxmlformats.org/officeDocument/2006/relationships/hyperlink" Target="http://online.zakon.kz/Document/?doc_id=30816223" TargetMode="External"/><Relationship Id="rId53" Type="http://schemas.openxmlformats.org/officeDocument/2006/relationships/hyperlink" Target="http://online.zakon.kz/Document/?doc_id=1051485" TargetMode="External"/><Relationship Id="rId58" Type="http://schemas.openxmlformats.org/officeDocument/2006/relationships/hyperlink" Target="http://online.zakon.kz/Document/?doc_id=30043313" TargetMode="External"/><Relationship Id="rId74" Type="http://schemas.openxmlformats.org/officeDocument/2006/relationships/hyperlink" Target="http://online.zakon.kz/Document/?doc_id=1021682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796970" TargetMode="External"/><Relationship Id="rId82" Type="http://schemas.openxmlformats.org/officeDocument/2006/relationships/fontTable" Target="fontTable.xml"/><Relationship Id="rId19" Type="http://schemas.openxmlformats.org/officeDocument/2006/relationships/hyperlink" Target="http://online.zakon.kz/Document/?doc_id=30852173" TargetMode="External"/><Relationship Id="rId14" Type="http://schemas.openxmlformats.org/officeDocument/2006/relationships/hyperlink" Target="http://online.zakon.kz/Document/?doc_id=30425498" TargetMode="External"/><Relationship Id="rId22" Type="http://schemas.openxmlformats.org/officeDocument/2006/relationships/hyperlink" Target="http://online.zakon.kz/Document/?doc_id=30448690" TargetMode="External"/><Relationship Id="rId27" Type="http://schemas.openxmlformats.org/officeDocument/2006/relationships/hyperlink" Target="http://online.zakon.kz/Document/?doc_id=30085759" TargetMode="External"/><Relationship Id="rId30" Type="http://schemas.openxmlformats.org/officeDocument/2006/relationships/hyperlink" Target="http://online.zakon.kz/Document/?doc_id=31038308" TargetMode="External"/><Relationship Id="rId35" Type="http://schemas.openxmlformats.org/officeDocument/2006/relationships/hyperlink" Target="http://online.zakon.kz/Document/?doc_id=30914758" TargetMode="External"/><Relationship Id="rId43" Type="http://schemas.openxmlformats.org/officeDocument/2006/relationships/hyperlink" Target="http://online.zakon.kz/Document/?doc_id=30425498" TargetMode="External"/><Relationship Id="rId48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30043313" TargetMode="External"/><Relationship Id="rId69" Type="http://schemas.openxmlformats.org/officeDocument/2006/relationships/hyperlink" Target="http://online.zakon.kz/Document/?doc_id=30013868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0788512" TargetMode="External"/><Relationship Id="rId51" Type="http://schemas.openxmlformats.org/officeDocument/2006/relationships/hyperlink" Target="http://online.zakon.kz/Document/?doc_id=30796970" TargetMode="External"/><Relationship Id="rId72" Type="http://schemas.openxmlformats.org/officeDocument/2006/relationships/hyperlink" Target="http://online.zakon.kz/Document/?doc_id=1021682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5484" TargetMode="External"/><Relationship Id="rId17" Type="http://schemas.openxmlformats.org/officeDocument/2006/relationships/hyperlink" Target="http://online.zakon.kz/Document/?doc_id=30788512" TargetMode="External"/><Relationship Id="rId25" Type="http://schemas.openxmlformats.org/officeDocument/2006/relationships/hyperlink" Target="http://online.zakon.kz/Document/?doc_id=30788512" TargetMode="External"/><Relationship Id="rId33" Type="http://schemas.openxmlformats.org/officeDocument/2006/relationships/hyperlink" Target="http://online.zakon.kz/Document/?doc_id=31081659" TargetMode="External"/><Relationship Id="rId38" Type="http://schemas.openxmlformats.org/officeDocument/2006/relationships/hyperlink" Target="http://online.zakon.kz/Document/?doc_id=30448496" TargetMode="External"/><Relationship Id="rId46" Type="http://schemas.openxmlformats.org/officeDocument/2006/relationships/hyperlink" Target="http://online.zakon.kz/Document/?doc_id=1012633" TargetMode="External"/><Relationship Id="rId59" Type="http://schemas.openxmlformats.org/officeDocument/2006/relationships/hyperlink" Target="http://online.zakon.kz/Document/?doc_id=1011878" TargetMode="External"/><Relationship Id="rId67" Type="http://schemas.openxmlformats.org/officeDocument/2006/relationships/hyperlink" Target="http://online.zakon.kz/Document/?doc_id=31038308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914758" TargetMode="External"/><Relationship Id="rId54" Type="http://schemas.openxmlformats.org/officeDocument/2006/relationships/hyperlink" Target="http://online.zakon.kz/Document/?doc_id=30788512" TargetMode="External"/><Relationship Id="rId62" Type="http://schemas.openxmlformats.org/officeDocument/2006/relationships/hyperlink" Target="http://online.zakon.kz/Document/?doc_id=31038068" TargetMode="External"/><Relationship Id="rId70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1013921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48496" TargetMode="External"/><Relationship Id="rId23" Type="http://schemas.openxmlformats.org/officeDocument/2006/relationships/hyperlink" Target="http://online.zakon.kz/Document/?doc_id=30605555" TargetMode="External"/><Relationship Id="rId28" Type="http://schemas.openxmlformats.org/officeDocument/2006/relationships/hyperlink" Target="http://online.zakon.kz/Document/?doc_id=31034509" TargetMode="External"/><Relationship Id="rId36" Type="http://schemas.openxmlformats.org/officeDocument/2006/relationships/hyperlink" Target="http://online.zakon.kz/Document/?doc_id=30944507" TargetMode="External"/><Relationship Id="rId49" Type="http://schemas.openxmlformats.org/officeDocument/2006/relationships/hyperlink" Target="http://online.zakon.kz/Document/?doc_id=3035484" TargetMode="External"/><Relationship Id="rId57" Type="http://schemas.openxmlformats.org/officeDocument/2006/relationships/hyperlink" Target="http://online.zakon.kz/Document/?doc_id=30043313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914768" TargetMode="External"/><Relationship Id="rId44" Type="http://schemas.openxmlformats.org/officeDocument/2006/relationships/hyperlink" Target="http://online.zakon.kz/Document/?doc_id=31159964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30788512" TargetMode="External"/><Relationship Id="rId65" Type="http://schemas.openxmlformats.org/officeDocument/2006/relationships/hyperlink" Target="http://online.zakon.kz/Document/?doc_id=31034509" TargetMode="External"/><Relationship Id="rId73" Type="http://schemas.openxmlformats.org/officeDocument/2006/relationships/hyperlink" Target="http://online.zakon.kz/Document/?doc_id=1006061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6970" TargetMode="External"/><Relationship Id="rId13" Type="http://schemas.openxmlformats.org/officeDocument/2006/relationships/hyperlink" Target="http://online.zakon.kz/Document/?doc_id=30425389" TargetMode="External"/><Relationship Id="rId18" Type="http://schemas.openxmlformats.org/officeDocument/2006/relationships/hyperlink" Target="http://online.zakon.kz/Document/?doc_id=30796970" TargetMode="External"/><Relationship Id="rId39" Type="http://schemas.openxmlformats.org/officeDocument/2006/relationships/hyperlink" Target="http://online.zakon.kz/Document/?doc_id=30914768" TargetMode="External"/><Relationship Id="rId34" Type="http://schemas.openxmlformats.org/officeDocument/2006/relationships/hyperlink" Target="http://online.zakon.kz/Document/?doc_id=31080537" TargetMode="External"/><Relationship Id="rId50" Type="http://schemas.openxmlformats.org/officeDocument/2006/relationships/hyperlink" Target="http://online.zakon.kz/Document/?doc_id=30788512" TargetMode="External"/><Relationship Id="rId55" Type="http://schemas.openxmlformats.org/officeDocument/2006/relationships/hyperlink" Target="http://online.zakon.kz/Document/?doc_id=30796970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2035484" TargetMode="External"/><Relationship Id="rId71" Type="http://schemas.openxmlformats.org/officeDocument/2006/relationships/hyperlink" Target="http://online.zakon.kz/Document/?doc_id=30354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4833" TargetMode="External"/><Relationship Id="rId24" Type="http://schemas.openxmlformats.org/officeDocument/2006/relationships/hyperlink" Target="http://online.zakon.kz/Document/?doc_id=30606871" TargetMode="External"/><Relationship Id="rId40" Type="http://schemas.openxmlformats.org/officeDocument/2006/relationships/hyperlink" Target="http://online.zakon.kz/Document/?doc_id=30917372" TargetMode="External"/><Relationship Id="rId45" Type="http://schemas.openxmlformats.org/officeDocument/2006/relationships/hyperlink" Target="http://online.zakon.kz/Document/?doc_id=1047502" TargetMode="External"/><Relationship Id="rId66" Type="http://schemas.openxmlformats.org/officeDocument/2006/relationships/hyperlink" Target="http://online.zakon.kz/Document/?doc_id=310348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2603</Words>
  <Characters>25499</Characters>
  <Application>Microsoft Office Word</Application>
  <DocSecurity>0</DocSecurity>
  <Lines>212</Lines>
  <Paragraphs>56</Paragraphs>
  <ScaleCrop>false</ScaleCrop>
  <Company/>
  <LinksUpToDate>false</LinksUpToDate>
  <CharactersWithSpaces>28046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07.01.2003 № 370-II (©Paragraph 2023)</dc:title>
  <dc:subject/>
  <dc:creator>Сергей М</dc:creator>
  <cp:keywords/>
  <dc:description/>
  <cp:lastModifiedBy>Сергей М</cp:lastModifiedBy>
  <cp:revision>2</cp:revision>
  <dcterms:created xsi:type="dcterms:W3CDTF">2023-11-04T02:55:00Z</dcterms:created>
  <dcterms:modified xsi:type="dcterms:W3CDTF">2023-11-04T02:55:00Z</dcterms:modified>
</cp:coreProperties>
</file>