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4A0B">
      <w:pPr>
        <w:pStyle w:val="pj"/>
      </w:pPr>
      <w:bookmarkStart w:id="0" w:name="_GoBack"/>
      <w:bookmarkEnd w:id="0"/>
      <w:r>
        <w:rPr>
          <w:rStyle w:val="s0"/>
          <w:b/>
          <w:bCs/>
        </w:rPr>
        <w:t>Көші-қон бақылауын жүзеге асыру, сондай-ақ Қазақстан Республикасының Мемлекеттік шекарасынан заңсыз өтетін, Қазақстан Республикасының аумағында заңсыз болатын шетелдіктер мен азаматтығы жоқ адамдарды, сондай-ақ Қазақстан Республикасының аумағына келуге тый</w:t>
      </w:r>
      <w:r>
        <w:rPr>
          <w:rStyle w:val="s0"/>
          <w:b/>
          <w:bCs/>
        </w:rPr>
        <w:t>ым салынған адамдарды есепке алу қағидалары (Қазақстан Республикасы Үкіметінің 2012 жылғы 21 қаңтардағы № 148 қаулысымен бекітілген) (2023.27.01. берілген өзгерістер мен толықтырулармен)</w:t>
      </w:r>
    </w:p>
    <w:p w:rsidR="00000000" w:rsidRDefault="00544A0B">
      <w:pPr>
        <w:pStyle w:val="p"/>
      </w:pPr>
      <w:r>
        <w:t> </w:t>
      </w:r>
    </w:p>
    <w:p w:rsidR="00000000" w:rsidRDefault="00544A0B">
      <w:pPr>
        <w:pStyle w:val="pj"/>
      </w:pPr>
      <w:r>
        <w:rPr>
          <w:rStyle w:val="s0"/>
        </w:rPr>
        <w:t xml:space="preserve">Жариялануы: «Егемен Қазақстан» 2012 жылғы 5 мамыр </w:t>
      </w:r>
      <w:r>
        <w:t xml:space="preserve">№ 210-215 (27289);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2012 ж., № 29, 388-құжат</w:t>
      </w:r>
    </w:p>
    <w:p w:rsidR="00000000" w:rsidRDefault="00544A0B">
      <w:pPr>
        <w:pStyle w:val="pj"/>
      </w:pPr>
      <w:r>
        <w:rPr>
          <w:rStyle w:val="s0"/>
        </w:rPr>
        <w:t> </w:t>
      </w:r>
    </w:p>
    <w:p w:rsidR="00000000" w:rsidRDefault="00544A0B">
      <w:pPr>
        <w:pStyle w:val="pj"/>
      </w:pPr>
      <w:r>
        <w:rPr>
          <w:rStyle w:val="s0"/>
        </w:rPr>
        <w:t>Енгізілген өзгерістер:</w:t>
      </w:r>
    </w:p>
    <w:p w:rsidR="00000000" w:rsidRDefault="00544A0B">
      <w:pPr>
        <w:pStyle w:val="pj"/>
      </w:pPr>
      <w:r>
        <w:rPr>
          <w:rStyle w:val="s0"/>
        </w:rPr>
        <w:t> </w:t>
      </w:r>
    </w:p>
    <w:p w:rsidR="00000000" w:rsidRDefault="00544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2012.29.12. № 1787 </w:t>
      </w:r>
      <w:hyperlink r:id="rId7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44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2016.07.04. № 190 </w:t>
      </w:r>
      <w:hyperlink r:id="rId8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544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2017.06.12. № 814 </w:t>
      </w:r>
      <w:hyperlink r:id="rId10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(2018 ж. 1 шілдеден бастап қолданысқа енгізілді)</w:t>
      </w:r>
    </w:p>
    <w:p w:rsidR="00000000" w:rsidRDefault="00544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2020.02.06. № 342 </w:t>
      </w:r>
      <w:hyperlink r:id="rId1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44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2020.22.10. № 691 </w:t>
      </w:r>
      <w:hyperlink r:id="rId13" w:anchor="sub_id=8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44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2022.04.03. № 111 </w:t>
      </w:r>
      <w:hyperlink r:id="rId15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44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2022.31.12. № 1146 </w:t>
      </w:r>
      <w:hyperlink r:id="rId17" w:anchor="sub_id=8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27 қаңтардан бастап </w:t>
      </w:r>
      <w:hyperlink r:id="rId1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44A0B">
      <w:pPr>
        <w:pStyle w:val="pj"/>
      </w:pPr>
      <w:r>
        <w:t> </w:t>
      </w:r>
    </w:p>
    <w:p w:rsidR="00000000" w:rsidRDefault="00544A0B">
      <w:pPr>
        <w:pStyle w:val="pj"/>
      </w:pPr>
      <w:r>
        <w:rPr>
          <w:rStyle w:val="s0"/>
        </w:rPr>
        <w:t>Бұрынғы редакциялар:</w:t>
      </w:r>
    </w:p>
    <w:p w:rsidR="00000000" w:rsidRDefault="00544A0B">
      <w:pPr>
        <w:pStyle w:val="pj"/>
      </w:pPr>
      <w:r>
        <w:rPr>
          <w:rStyle w:val="s0"/>
        </w:rPr>
        <w:t> </w:t>
      </w:r>
    </w:p>
    <w:p w:rsidR="00000000" w:rsidRDefault="00544A0B">
      <w:pPr>
        <w:pStyle w:val="pj"/>
      </w:pPr>
      <w:r>
        <w:rPr>
          <w:rStyle w:val="s0"/>
        </w:rPr>
        <w:t xml:space="preserve">2012 ж. 29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544A0B">
      <w:pPr>
        <w:pStyle w:val="pj"/>
      </w:pPr>
      <w:r>
        <w:rPr>
          <w:rStyle w:val="s0"/>
        </w:rPr>
        <w:t xml:space="preserve">2016 ж. 7 сәуірге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544A0B">
      <w:pPr>
        <w:pStyle w:val="pj"/>
      </w:pPr>
      <w:r>
        <w:rPr>
          <w:rStyle w:val="s0"/>
        </w:rPr>
        <w:t>2017 ж. 6 желтоқсанға дейін қол</w:t>
      </w:r>
      <w:r>
        <w:rPr>
          <w:rStyle w:val="s0"/>
        </w:rPr>
        <w:t xml:space="preserve">данылған </w:t>
      </w: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44A0B">
      <w:pPr>
        <w:pStyle w:val="pj"/>
      </w:pPr>
      <w:r>
        <w:rPr>
          <w:rStyle w:val="s0"/>
        </w:rPr>
        <w:t xml:space="preserve">2020 ж. 2 маусымға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544A0B">
      <w:pPr>
        <w:pStyle w:val="pj"/>
      </w:pPr>
      <w:r>
        <w:rPr>
          <w:rStyle w:val="s0"/>
        </w:rPr>
        <w:t xml:space="preserve">2020 ж. 22 қазанға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544A0B">
      <w:pPr>
        <w:pStyle w:val="pj"/>
      </w:pPr>
      <w:r>
        <w:rPr>
          <w:rStyle w:val="s0"/>
        </w:rPr>
        <w:t xml:space="preserve">2022 ж. 4 наурызға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544A0B">
      <w:pPr>
        <w:pStyle w:val="pj"/>
      </w:pPr>
      <w:r>
        <w:rPr>
          <w:rStyle w:val="s0"/>
        </w:rPr>
        <w:t xml:space="preserve">2022 ж. 31 желтоқсанға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544A0B">
      <w:pPr>
        <w:pStyle w:val="pj"/>
      </w:pPr>
      <w:r>
        <w:t> </w:t>
      </w:r>
    </w:p>
    <w:p w:rsidR="00000000" w:rsidRDefault="00544A0B">
      <w:pPr>
        <w:pStyle w:val="pj"/>
      </w:pPr>
      <w:r>
        <w:t> </w:t>
      </w:r>
    </w:p>
    <w:p w:rsidR="00000000" w:rsidRDefault="00544A0B">
      <w:pPr>
        <w:pStyle w:val="pj"/>
      </w:pPr>
      <w:r>
        <w:rPr>
          <w:rStyle w:val="s0"/>
        </w:rPr>
        <w:t> </w:t>
      </w:r>
    </w:p>
    <w:p w:rsidR="00000000" w:rsidRDefault="00544A0B">
      <w:pPr>
        <w:pStyle w:val="pj"/>
      </w:pPr>
      <w:r>
        <w:rPr>
          <w:rStyle w:val="s0"/>
        </w:rPr>
        <w:t> </w:t>
      </w:r>
    </w:p>
    <w:p w:rsidR="00000000" w:rsidRDefault="00544A0B">
      <w:pPr>
        <w:pStyle w:val="pj"/>
      </w:pPr>
      <w:r>
        <w:rPr>
          <w:rStyle w:val="s0"/>
        </w:rPr>
        <w:t> </w:t>
      </w:r>
    </w:p>
    <w:p w:rsidR="00000000" w:rsidRDefault="00544A0B">
      <w:pPr>
        <w:pStyle w:val="p"/>
      </w:pPr>
      <w:r>
        <w:t> </w:t>
      </w:r>
    </w:p>
    <w:p w:rsidR="00000000" w:rsidRDefault="00544A0B">
      <w:pPr>
        <w:pStyle w:val="pj"/>
      </w:pPr>
      <w:r>
        <w:t> </w:t>
      </w:r>
    </w:p>
    <w:p w:rsidR="00000000" w:rsidRDefault="00544A0B">
      <w:pPr>
        <w:pStyle w:val="pj"/>
      </w:pPr>
      <w:r>
        <w:t> </w:t>
      </w:r>
    </w:p>
    <w:p w:rsidR="00000000" w:rsidRDefault="00544A0B">
      <w:pPr>
        <w:pStyle w:val="p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A0B" w:rsidRDefault="00544A0B" w:rsidP="00544A0B">
      <w:r>
        <w:separator/>
      </w:r>
    </w:p>
  </w:endnote>
  <w:endnote w:type="continuationSeparator" w:id="0">
    <w:p w:rsidR="00544A0B" w:rsidRDefault="00544A0B" w:rsidP="00544A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A0B" w:rsidRDefault="00544A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A0B" w:rsidRDefault="00544A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A0B" w:rsidRDefault="00544A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A0B" w:rsidRDefault="00544A0B" w:rsidP="00544A0B">
      <w:r>
        <w:separator/>
      </w:r>
    </w:p>
  </w:footnote>
  <w:footnote w:type="continuationSeparator" w:id="0">
    <w:p w:rsidR="00544A0B" w:rsidRDefault="00544A0B" w:rsidP="00544A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A0B" w:rsidRDefault="00544A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A0B" w:rsidRDefault="00544A0B" w:rsidP="00544A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4A0B" w:rsidRPr="00544A0B" w:rsidRDefault="00544A0B" w:rsidP="00544A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Көші-қон бақылауын жүзеге асыру, сондай-ақ Қазақстан Республикасының Мемлекеттік шекарасынан заңсыз өтетін, Қазақстан Республикасының аумағында заңсыз болатын шетелдіктер мен азаматтығы жоқ адамдарды, сондай-ақ Қазақстан Республикасының аумағына келуге тыйым салынған адамдарды есепке алу қағидалары (Қазақстан Республикасы Үкіметінің 2012 жылғы 21 қаңтардағы № 148 қаулысымен бекітілген) (2023.27.01.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A0B" w:rsidRDefault="00544A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4A0B"/>
    <w:rsid w:val="00544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4A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4A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4A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4A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4A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4A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4A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4A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81275" TargetMode="External"/><Relationship Id="rId13" Type="http://schemas.openxmlformats.org/officeDocument/2006/relationships/hyperlink" Target="http://online.zakon.kz/Document/?doc_id=35702371" TargetMode="External"/><Relationship Id="rId18" Type="http://schemas.openxmlformats.org/officeDocument/2006/relationships/hyperlink" Target="http://online.zakon.kz/Document/?doc_id=38634549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740556" TargetMode="External"/><Relationship Id="rId7" Type="http://schemas.openxmlformats.org/officeDocument/2006/relationships/hyperlink" Target="http://online.zakon.kz/Document/?doc_id=31316011" TargetMode="External"/><Relationship Id="rId12" Type="http://schemas.openxmlformats.org/officeDocument/2006/relationships/hyperlink" Target="http://online.zakon.kz/Document/?doc_id=32830340" TargetMode="External"/><Relationship Id="rId17" Type="http://schemas.openxmlformats.org/officeDocument/2006/relationships/hyperlink" Target="http://online.zakon.kz/Document/?doc_id=38634549" TargetMode="External"/><Relationship Id="rId25" Type="http://schemas.openxmlformats.org/officeDocument/2006/relationships/hyperlink" Target="http://online.zakon.kz/Document/?link_id=1009224200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53510" TargetMode="External"/><Relationship Id="rId20" Type="http://schemas.openxmlformats.org/officeDocument/2006/relationships/hyperlink" Target="http://online.zakon.kz/Document/?doc_id=32638736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26044" TargetMode="External"/><Relationship Id="rId24" Type="http://schemas.openxmlformats.org/officeDocument/2006/relationships/hyperlink" Target="http://online.zakon.kz/Document/?doc_id=32954108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10158" TargetMode="External"/><Relationship Id="rId23" Type="http://schemas.openxmlformats.org/officeDocument/2006/relationships/hyperlink" Target="http://online.zakon.kz/Document/?doc_id=32264974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5436014" TargetMode="External"/><Relationship Id="rId19" Type="http://schemas.openxmlformats.org/officeDocument/2006/relationships/hyperlink" Target="http://online.zakon.kz/Document/?doc_id=31316552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60247" TargetMode="External"/><Relationship Id="rId14" Type="http://schemas.openxmlformats.org/officeDocument/2006/relationships/hyperlink" Target="http://online.zakon.kz/Document/?doc_id=39863892" TargetMode="External"/><Relationship Id="rId22" Type="http://schemas.openxmlformats.org/officeDocument/2006/relationships/hyperlink" Target="http://online.zakon.kz/Document/?doc_id=34874813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2861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Көші-қон бақылауын жүзеге асыру, сондай-ақ Қазақстан Республикасының Мемлекеттік шекарасынан заңсыз өтетін, Қазақстан Республикасының аумағында заңсыз болатын шетелдіктер мен азаматтығы жоқ адамдарды, сондай-ақ Қазақстан Республикасының аумағына келуге тыйым салынған адамдарды есепке алу қағидалары (Қазақстан Республикасы Үкіметінің 2012 жылғы 21 қаңтардағы № 148 қаулысымен бекітілген) (2023.27.01.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2024-08-02T01:27:00Z</dcterms:created>
  <dcterms:modified xsi:type="dcterms:W3CDTF">2024-08-02T01:27:00Z</dcterms:modified>
</cp:coreProperties>
</file>