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375E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осуществления миграционного контроля, а также учета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</w:t>
      </w:r>
      <w:r>
        <w:rPr>
          <w:rStyle w:val="s0"/>
          <w:b/>
          <w:bCs/>
        </w:rPr>
        <w:t>д на территорию Республики Казахстан (утверждены постановлением Правительства Республики Казахстан от 21 января 2012 года № 148) (с изменениями и дополнениями по состоянию на 27.01.2023 г.)</w:t>
      </w:r>
    </w:p>
    <w:p w:rsidR="00000000" w:rsidRDefault="003B375E">
      <w:pPr>
        <w:pStyle w:val="p"/>
      </w:pPr>
      <w:r>
        <w:t> </w:t>
      </w:r>
    </w:p>
    <w:p w:rsidR="00000000" w:rsidRDefault="003B375E">
      <w:pPr>
        <w:pStyle w:val="pj"/>
      </w:pPr>
      <w:r>
        <w:rPr>
          <w:rStyle w:val="s0"/>
        </w:rPr>
        <w:t>Опубликованы: «Казахстанская правда» от 5 мая 2012 г. № 128-129 (26947-26948); САПП Республики Казахстан, 2012 г., № 29, ст. 388</w:t>
      </w:r>
    </w:p>
    <w:p w:rsidR="00000000" w:rsidRDefault="003B375E">
      <w:pPr>
        <w:pStyle w:val="pj"/>
      </w:pPr>
      <w:r>
        <w:rPr>
          <w:rStyle w:val="s0"/>
        </w:rPr>
        <w:t> </w:t>
      </w:r>
    </w:p>
    <w:p w:rsidR="00000000" w:rsidRDefault="003B375E">
      <w:pPr>
        <w:pStyle w:val="pj"/>
      </w:pPr>
      <w:r>
        <w:rPr>
          <w:rStyle w:val="s0"/>
        </w:rPr>
        <w:t>Внесены изменения:</w:t>
      </w:r>
    </w:p>
    <w:p w:rsidR="00000000" w:rsidRDefault="003B375E">
      <w:pPr>
        <w:pStyle w:val="pj"/>
      </w:pPr>
      <w:r>
        <w:rPr>
          <w:rStyle w:val="s0"/>
        </w:rPr>
        <w:t> </w:t>
      </w:r>
    </w:p>
    <w:p w:rsidR="00000000" w:rsidRDefault="003B375E">
      <w:pPr>
        <w:pStyle w:val="pj"/>
      </w:pPr>
      <w:hyperlink r:id="rId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 xml:space="preserve">ьства РК от 29.12.12 г. № 1787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375E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07.04.16 г. № 190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375E">
      <w:pPr>
        <w:pStyle w:val="pj"/>
      </w:pPr>
      <w:hyperlink r:id="rId1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06.12.17 г. № 814 (введены в действие с 1 июля 2018 года);</w:t>
      </w:r>
    </w:p>
    <w:p w:rsidR="00000000" w:rsidRDefault="003B375E">
      <w:pPr>
        <w:pStyle w:val="pj"/>
      </w:pPr>
      <w:hyperlink r:id="rId12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 xml:space="preserve">а РК от 02.06.20 г. № 342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375E">
      <w:pPr>
        <w:pStyle w:val="pj"/>
      </w:pPr>
      <w:hyperlink r:id="rId14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22.10.20 г. № 691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375E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04.03.22 г. № 111 (введено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375E">
      <w:pPr>
        <w:pStyle w:val="pj"/>
      </w:pPr>
      <w:hyperlink r:id="rId18" w:anchor="sub_id=8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31.12.22 г. № 1146 (</w:t>
      </w:r>
      <w:hyperlink r:id="rId19" w:anchor="sub_id=200" w:history="1">
        <w:r>
          <w:rPr>
            <w:rStyle w:val="a4"/>
          </w:rPr>
          <w:t xml:space="preserve">введено в </w:t>
        </w:r>
        <w:r>
          <w:rPr>
            <w:rStyle w:val="a4"/>
          </w:rPr>
          <w:t>действие</w:t>
        </w:r>
      </w:hyperlink>
      <w:r>
        <w:rPr>
          <w:rStyle w:val="s0"/>
        </w:rPr>
        <w:t xml:space="preserve"> с 27 января 2023 г.).</w:t>
      </w:r>
    </w:p>
    <w:p w:rsidR="00000000" w:rsidRDefault="003B375E">
      <w:pPr>
        <w:pStyle w:val="pj"/>
      </w:pPr>
      <w:r>
        <w:t> </w:t>
      </w:r>
    </w:p>
    <w:p w:rsidR="00000000" w:rsidRDefault="003B375E">
      <w:pPr>
        <w:pStyle w:val="pj"/>
      </w:pPr>
      <w:r>
        <w:rPr>
          <w:rStyle w:val="s0"/>
        </w:rPr>
        <w:t> </w:t>
      </w:r>
    </w:p>
    <w:p w:rsidR="00000000" w:rsidRDefault="003B375E">
      <w:pPr>
        <w:pStyle w:val="pj"/>
      </w:pPr>
      <w:r>
        <w:rPr>
          <w:rStyle w:val="s0"/>
        </w:rPr>
        <w:t>Предыдущие редакции:</w:t>
      </w:r>
    </w:p>
    <w:p w:rsidR="00000000" w:rsidRDefault="003B375E">
      <w:pPr>
        <w:pStyle w:val="pj"/>
      </w:pPr>
      <w:r>
        <w:rPr>
          <w:rStyle w:val="s0"/>
        </w:rPr>
        <w:t> </w:t>
      </w:r>
    </w:p>
    <w:p w:rsidR="00000000" w:rsidRDefault="003B375E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29.12.12 г.</w:t>
      </w:r>
    </w:p>
    <w:p w:rsidR="00000000" w:rsidRDefault="003B375E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07.04.16 г.</w:t>
      </w:r>
    </w:p>
    <w:p w:rsidR="00000000" w:rsidRDefault="003B375E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06.12.17 г. (введены в действие с 1 июля 2018 года)</w:t>
      </w:r>
    </w:p>
    <w:p w:rsidR="00000000" w:rsidRDefault="003B375E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02.06.20 г.</w:t>
      </w:r>
    </w:p>
    <w:p w:rsidR="00000000" w:rsidRDefault="003B375E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22.10.20 г.</w:t>
      </w:r>
    </w:p>
    <w:p w:rsidR="00000000" w:rsidRDefault="003B375E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04.03.22 г.</w:t>
      </w:r>
    </w:p>
    <w:p w:rsidR="00000000" w:rsidRDefault="003B375E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31.12.22 г.</w:t>
      </w:r>
    </w:p>
    <w:p w:rsidR="00000000" w:rsidRDefault="003B375E">
      <w:pPr>
        <w:pStyle w:val="pj"/>
      </w:pPr>
      <w:r>
        <w:t> </w:t>
      </w:r>
    </w:p>
    <w:p w:rsidR="00000000" w:rsidRDefault="003B375E">
      <w:pPr>
        <w:pStyle w:val="pj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75E" w:rsidRDefault="003B375E" w:rsidP="003B375E">
      <w:r>
        <w:separator/>
      </w:r>
    </w:p>
  </w:endnote>
  <w:endnote w:type="continuationSeparator" w:id="0">
    <w:p w:rsidR="003B375E" w:rsidRDefault="003B375E" w:rsidP="003B37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75E" w:rsidRDefault="003B37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75E" w:rsidRDefault="003B37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75E" w:rsidRDefault="003B37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75E" w:rsidRDefault="003B375E" w:rsidP="003B375E">
      <w:r>
        <w:separator/>
      </w:r>
    </w:p>
  </w:footnote>
  <w:footnote w:type="continuationSeparator" w:id="0">
    <w:p w:rsidR="003B375E" w:rsidRDefault="003B375E" w:rsidP="003B37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75E" w:rsidRDefault="003B37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75E" w:rsidRDefault="003B375E" w:rsidP="003B37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375E" w:rsidRPr="003B375E" w:rsidRDefault="003B375E" w:rsidP="003B37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осуществления миграционного контроля, а также учета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 (утверждены постановлением Правительства Республики Казахстан от 21 января 2012 года № 148) (с изменениями и дополнениями по состоянию на 27.01.2023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75E" w:rsidRDefault="003B37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375E"/>
    <w:rsid w:val="003B3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37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37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37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37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37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37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37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37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119623" TargetMode="External"/><Relationship Id="rId18" Type="http://schemas.openxmlformats.org/officeDocument/2006/relationships/hyperlink" Target="http://online.zakon.kz/Document/?doc_id=36289132" TargetMode="External"/><Relationship Id="rId26" Type="http://schemas.openxmlformats.org/officeDocument/2006/relationships/hyperlink" Target="http://online.zakon.kz/Document/?doc_id=3228958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474866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317395" TargetMode="External"/><Relationship Id="rId12" Type="http://schemas.openxmlformats.org/officeDocument/2006/relationships/hyperlink" Target="http://online.zakon.kz/Document/?doc_id=37363139" TargetMode="External"/><Relationship Id="rId17" Type="http://schemas.openxmlformats.org/officeDocument/2006/relationships/hyperlink" Target="http://online.zakon.kz/Document/?doc_id=38730557" TargetMode="External"/><Relationship Id="rId25" Type="http://schemas.openxmlformats.org/officeDocument/2006/relationships/hyperlink" Target="http://online.zakon.kz/Document/?doc_id=38368461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44101" TargetMode="External"/><Relationship Id="rId20" Type="http://schemas.openxmlformats.org/officeDocument/2006/relationships/hyperlink" Target="http://online.zakon.kz/Document/?doc_id=31317454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97948" TargetMode="External"/><Relationship Id="rId24" Type="http://schemas.openxmlformats.org/officeDocument/2006/relationships/hyperlink" Target="http://online.zakon.kz/Document/?doc_id=31724793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21788" TargetMode="External"/><Relationship Id="rId23" Type="http://schemas.openxmlformats.org/officeDocument/2006/relationships/hyperlink" Target="http://online.zakon.kz/Document/?doc_id=32388442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2052031" TargetMode="External"/><Relationship Id="rId19" Type="http://schemas.openxmlformats.org/officeDocument/2006/relationships/hyperlink" Target="http://online.zakon.kz/Document/?doc_id=36289132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99851" TargetMode="External"/><Relationship Id="rId14" Type="http://schemas.openxmlformats.org/officeDocument/2006/relationships/hyperlink" Target="http://online.zakon.kz/Document/?doc_id=37718701" TargetMode="External"/><Relationship Id="rId22" Type="http://schemas.openxmlformats.org/officeDocument/2006/relationships/hyperlink" Target="http://online.zakon.kz/Document/?doc_id=39237477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13184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283</Words>
  <Characters>3197</Characters>
  <Application>Microsoft Office Word</Application>
  <DocSecurity>0</DocSecurity>
  <Lines>26</Lines>
  <Paragraphs>6</Paragraphs>
  <ScaleCrop>false</ScaleCrop>
  <Company/>
  <LinksUpToDate>false</LinksUpToDate>
  <CharactersWithSpaces>3474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осуществления миграционного контроля, а также учета иностранцев и лиц без гражданства, незаконно пересекающих Государственную границу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 (утверждены постановлением Правительства Республики Казахстан от 21 января 2012 года № 148) (с изменениями и дополнениями по состоянию на 27.01.2023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2023-11-17T21:04:00Z</dcterms:created>
  <dcterms:modified xsi:type="dcterms:W3CDTF">2023-11-17T21:04:00Z</dcterms:modified>
</cp:coreProperties>
</file>