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6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2012 года № 4566-VI «О внесении изменений в статьи 361 и 362 Гражданского процессуального кодекса Украины относительно оснований пересмотра решения или постановления суда»</w:t>
      </w:r>
    </w:p>
    <w:p w:rsidR="00000000" w:rsidRDefault="006176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176EE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27.04.2012 г. № 30, </w:t>
      </w:r>
      <w:r>
        <w:rPr>
          <w:rStyle w:val="hps"/>
        </w:rPr>
        <w:t>ст.</w:t>
      </w:r>
      <w:r>
        <w:t xml:space="preserve"> </w:t>
      </w:r>
      <w:r>
        <w:rPr>
          <w:rStyle w:val="hps"/>
        </w:rPr>
        <w:t>1095</w:t>
      </w:r>
    </w:p>
    <w:p w:rsidR="00000000" w:rsidRDefault="006176E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6EE" w:rsidRDefault="006176EE" w:rsidP="006176EE">
      <w:r>
        <w:separator/>
      </w:r>
    </w:p>
  </w:endnote>
  <w:endnote w:type="continuationSeparator" w:id="0">
    <w:p w:rsidR="006176EE" w:rsidRDefault="006176EE" w:rsidP="0061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6EE" w:rsidRDefault="006176E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6EE" w:rsidRDefault="006176E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6EE" w:rsidRDefault="006176E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6EE" w:rsidRDefault="006176EE" w:rsidP="006176EE">
      <w:r>
        <w:separator/>
      </w:r>
    </w:p>
  </w:footnote>
  <w:footnote w:type="continuationSeparator" w:id="0">
    <w:p w:rsidR="006176EE" w:rsidRDefault="006176EE" w:rsidP="0061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6EE" w:rsidRDefault="006176E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6EE" w:rsidRDefault="006176EE" w:rsidP="006176E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6EE" w:rsidRPr="006176EE" w:rsidRDefault="006176EE" w:rsidP="006176E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22.03.2012 № 4566-VI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6EE" w:rsidRDefault="006176E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6EE"/>
    <w:rsid w:val="00617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176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6E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176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6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176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6E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176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6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238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22.03.2012 № 4566-VI (©Paragraph 2023)</dc:title>
  <dc:subject/>
  <dc:creator>Сергей М</dc:creator>
  <cp:keywords/>
  <dc:description/>
  <cp:lastModifiedBy>Сергей М</cp:lastModifiedBy>
  <cp:revision>2</cp:revision>
  <dcterms:created xsi:type="dcterms:W3CDTF">2023-12-02T04:33:00Z</dcterms:created>
  <dcterms:modified xsi:type="dcterms:W3CDTF">2023-12-02T04:33:00Z</dcterms:modified>
</cp:coreProperties>
</file>