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50C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26 марта 2012 года № 137 «Об утверждении Правил исчисления ставок вознаграждения в достоверном, годовом, эффективном, сопоставимом исчислении (реальной стоимости) по займам и вкладам» (с и</w:t>
      </w:r>
      <w:r>
        <w:rPr>
          <w:rStyle w:val="s0"/>
          <w:b/>
          <w:bCs/>
        </w:rPr>
        <w:t>зменениями и дополнениями по состоянию на 14.05.2023 г.)</w:t>
      </w:r>
    </w:p>
    <w:p w:rsidR="00000000" w:rsidRDefault="00EB50CF">
      <w:pPr>
        <w:pStyle w:val="pj"/>
      </w:pPr>
      <w:r>
        <w:rPr>
          <w:rStyle w:val="s0"/>
          <w:b/>
          <w:bCs/>
        </w:rPr>
        <w:t> </w:t>
      </w:r>
    </w:p>
    <w:p w:rsidR="00000000" w:rsidRDefault="00EB50CF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16 мая 2012 года под № 7663</w:t>
      </w:r>
    </w:p>
    <w:p w:rsidR="00000000" w:rsidRDefault="00EB50CF">
      <w:pPr>
        <w:pStyle w:val="pj"/>
      </w:pPr>
      <w:r>
        <w:rPr>
          <w:rStyle w:val="s0"/>
        </w:rPr>
        <w:t> </w:t>
      </w:r>
    </w:p>
    <w:p w:rsidR="00000000" w:rsidRDefault="00EB50CF">
      <w:pPr>
        <w:pStyle w:val="pj"/>
      </w:pPr>
      <w:r>
        <w:rPr>
          <w:rStyle w:val="s0"/>
        </w:rPr>
        <w:t>Опубликовано: «Казахстанская правда» от 16 августа 2012 г. № 271-273 (27090-27092)</w:t>
      </w:r>
    </w:p>
    <w:p w:rsidR="00000000" w:rsidRDefault="00EB50CF">
      <w:pPr>
        <w:pStyle w:val="pj"/>
      </w:pPr>
      <w:r>
        <w:t> </w:t>
      </w:r>
    </w:p>
    <w:p w:rsidR="00000000" w:rsidRDefault="00EB50CF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EB50CF">
      <w:pPr>
        <w:pStyle w:val="pj"/>
      </w:pPr>
      <w:r>
        <w:rPr>
          <w:rStyle w:val="s0"/>
        </w:rPr>
        <w:t> </w:t>
      </w:r>
    </w:p>
    <w:p w:rsidR="00000000" w:rsidRDefault="00EB50CF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30.05.16 г. № 135 (введено в дейс</w:t>
      </w:r>
      <w:r>
        <w:rPr>
          <w:rStyle w:val="s0"/>
        </w:rPr>
        <w:t>твие с 1 июля 2016 года);</w:t>
      </w:r>
    </w:p>
    <w:p w:rsidR="00000000" w:rsidRDefault="00EB50CF">
      <w:pPr>
        <w:pStyle w:val="pj"/>
      </w:pPr>
      <w:hyperlink r:id="rId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22.12.17 г. № 249 (введено в действие по истечении десяти календарных дней после дня его первого о</w:t>
      </w:r>
      <w:r>
        <w:rPr>
          <w:rStyle w:val="s0"/>
        </w:rPr>
        <w:t xml:space="preserve">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B50CF">
      <w:pPr>
        <w:pStyle w:val="pj"/>
      </w:pPr>
      <w:hyperlink r:id="rId1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23.12.19 г. № 249 (введено в де</w:t>
      </w:r>
      <w:r>
        <w:rPr>
          <w:rStyle w:val="s0"/>
        </w:rPr>
        <w:t>йствие с 1 января 2020 года);</w:t>
      </w:r>
    </w:p>
    <w:p w:rsidR="00000000" w:rsidRDefault="00EB50CF">
      <w:pPr>
        <w:pStyle w:val="pj"/>
      </w:pPr>
      <w:hyperlink r:id="rId1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29.01.21 г. № 6 (введено в действие по истечении десяти ка</w:t>
      </w:r>
      <w:r>
        <w:rPr>
          <w:rStyle w:val="s0"/>
        </w:rPr>
        <w:t xml:space="preserve">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B50CF">
      <w:pPr>
        <w:pStyle w:val="pj"/>
      </w:pPr>
      <w:hyperlink r:id="rId1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</w:t>
      </w:r>
      <w:r>
        <w:rPr>
          <w:rStyle w:val="s0"/>
        </w:rPr>
        <w:t xml:space="preserve">улированию и развитию финансового рынка от 21.02.22 г. № 7 (введено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); </w:t>
      </w:r>
    </w:p>
    <w:p w:rsidR="00000000" w:rsidRDefault="00EB50CF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20.02.23 г. № 8 (</w:t>
      </w:r>
      <w:hyperlink r:id="rId16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14 мая 20</w:t>
      </w:r>
      <w:r>
        <w:rPr>
          <w:rStyle w:val="s0"/>
        </w:rPr>
        <w:t>23 г.).</w:t>
      </w:r>
    </w:p>
    <w:p w:rsidR="00000000" w:rsidRDefault="00EB50CF">
      <w:pPr>
        <w:pStyle w:val="pj"/>
      </w:pPr>
      <w:r>
        <w:rPr>
          <w:rStyle w:val="s0"/>
        </w:rPr>
        <w:t> </w:t>
      </w:r>
    </w:p>
    <w:p w:rsidR="00000000" w:rsidRDefault="00EB50CF">
      <w:pPr>
        <w:pStyle w:val="pj"/>
      </w:pPr>
      <w:r>
        <w:rPr>
          <w:rStyle w:val="s0"/>
        </w:rPr>
        <w:t>Предыдущие редакции:</w:t>
      </w:r>
    </w:p>
    <w:p w:rsidR="00000000" w:rsidRDefault="00EB50CF">
      <w:pPr>
        <w:pStyle w:val="pj"/>
      </w:pPr>
      <w:r>
        <w:rPr>
          <w:rStyle w:val="s0"/>
        </w:rPr>
        <w:t> </w:t>
      </w:r>
    </w:p>
    <w:p w:rsidR="00000000" w:rsidRDefault="00EB50CF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30.05.16 г.</w:t>
      </w:r>
    </w:p>
    <w:p w:rsidR="00000000" w:rsidRDefault="00EB50CF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22.12.17 г.</w:t>
      </w:r>
    </w:p>
    <w:p w:rsidR="00000000" w:rsidRDefault="00EB50CF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23.12.19 г.</w:t>
      </w:r>
    </w:p>
    <w:p w:rsidR="00000000" w:rsidRDefault="00EB50CF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29.01.21 г.</w:t>
      </w:r>
    </w:p>
    <w:p w:rsidR="00000000" w:rsidRDefault="00EB50CF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21.02.22 г.</w:t>
      </w:r>
    </w:p>
    <w:p w:rsidR="00000000" w:rsidRDefault="00EB50CF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20.02.23 г</w:t>
      </w:r>
    </w:p>
    <w:p w:rsidR="00000000" w:rsidRDefault="00EB50CF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50CF" w:rsidRDefault="00EB50CF" w:rsidP="00EB50CF">
      <w:r>
        <w:separator/>
      </w:r>
    </w:p>
  </w:endnote>
  <w:endnote w:type="continuationSeparator" w:id="0">
    <w:p w:rsidR="00EB50CF" w:rsidRDefault="00EB50CF" w:rsidP="00EB50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0CF" w:rsidRDefault="00EB50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0CF" w:rsidRDefault="00EB50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0CF" w:rsidRDefault="00EB50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50CF" w:rsidRDefault="00EB50CF" w:rsidP="00EB50CF">
      <w:r>
        <w:separator/>
      </w:r>
    </w:p>
  </w:footnote>
  <w:footnote w:type="continuationSeparator" w:id="0">
    <w:p w:rsidR="00EB50CF" w:rsidRDefault="00EB50CF" w:rsidP="00EB50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0CF" w:rsidRDefault="00EB50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0CF" w:rsidRDefault="00EB50CF" w:rsidP="00EB50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50CF" w:rsidRPr="00EB50CF" w:rsidRDefault="00EB50CF" w:rsidP="00EB50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26 марта 2012 года № 137 «Об утверждении Правил исчисления ставок вознаграждения в достоверном, годовом, эффективном, сопоставимом исчислении (реальной стоимости) по займам и вкладам» (с изменениями и дополнениями по состоянию на 14.05.2023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0CF" w:rsidRDefault="00EB50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50CF"/>
    <w:rsid w:val="00EB5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50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50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50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50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50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50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50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50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51964" TargetMode="External"/><Relationship Id="rId13" Type="http://schemas.openxmlformats.org/officeDocument/2006/relationships/hyperlink" Target="http://online.zakon.kz/Document/?doc_id=38127052" TargetMode="External"/><Relationship Id="rId18" Type="http://schemas.openxmlformats.org/officeDocument/2006/relationships/hyperlink" Target="http://online.zakon.kz/Document/?doc_id=37295824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793013" TargetMode="External"/><Relationship Id="rId7" Type="http://schemas.openxmlformats.org/officeDocument/2006/relationships/hyperlink" Target="http://online.zakon.kz/Document/?doc_id=38944629" TargetMode="External"/><Relationship Id="rId12" Type="http://schemas.openxmlformats.org/officeDocument/2006/relationships/hyperlink" Target="http://online.zakon.kz/Document/?doc_id=36362479" TargetMode="External"/><Relationship Id="rId17" Type="http://schemas.openxmlformats.org/officeDocument/2006/relationships/hyperlink" Target="http://online.zakon.kz/Document/?doc_id=38599019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350344" TargetMode="External"/><Relationship Id="rId20" Type="http://schemas.openxmlformats.org/officeDocument/2006/relationships/hyperlink" Target="http://online.zakon.kz/Document/?doc_id=31773702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76219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350344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6707893" TargetMode="External"/><Relationship Id="rId19" Type="http://schemas.openxmlformats.org/officeDocument/2006/relationships/hyperlink" Target="http://online.zakon.kz/Document/?doc_id=345665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46880" TargetMode="External"/><Relationship Id="rId14" Type="http://schemas.openxmlformats.org/officeDocument/2006/relationships/hyperlink" Target="http://online.zakon.kz/Document/?doc_id=38405990" TargetMode="External"/><Relationship Id="rId22" Type="http://schemas.openxmlformats.org/officeDocument/2006/relationships/hyperlink" Target="http://online.zakon.kz/Document/?doc_id=38138346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261</Words>
  <Characters>2769</Characters>
  <Application>Microsoft Office Word</Application>
  <DocSecurity>0</DocSecurity>
  <Lines>23</Lines>
  <Paragraphs>6</Paragraphs>
  <ScaleCrop>false</ScaleCrop>
  <Company/>
  <LinksUpToDate>false</LinksUpToDate>
  <CharactersWithSpaces>3024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26 марта 2012 года № 137 «Об утверждении Правил исчисления ставок вознаграждения в достоверном, годовом, эффективном, сопоставимом исчислении (реальной стоимости) по займам и вкладам» (с изменениями и дополнениями по состоянию на 14.05.2023 г.) (©Paragraph 2023)</dc:title>
  <dc:subject/>
  <dc:creator>Сергей М</dc:creator>
  <cp:keywords/>
  <dc:description/>
  <cp:lastModifiedBy>Сергей М</cp:lastModifiedBy>
  <cp:revision>2</cp:revision>
  <dcterms:created xsi:type="dcterms:W3CDTF">2023-11-14T01:45:00Z</dcterms:created>
  <dcterms:modified xsi:type="dcterms:W3CDTF">2023-11-14T01:45:00Z</dcterms:modified>
</cp:coreProperties>
</file>