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C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2012 года № 132 «Об утверждении Правил выдачи разрешения на экспорт, импорт и транзит перемещаемых (перевозимых) объектов с учетом оценки эпизоотической ситуации на соответствующей территории» (</w:t>
      </w:r>
      <w:r>
        <w:rPr>
          <w:rStyle w:val="s0"/>
          <w:b/>
          <w:bCs/>
        </w:rPr>
        <w:t>утратило силу)</w:t>
      </w:r>
    </w:p>
    <w:p w:rsidR="00000000" w:rsidRDefault="00727CB4">
      <w:r>
        <w:t> </w:t>
      </w:r>
    </w:p>
    <w:p w:rsidR="00000000" w:rsidRDefault="00727CB4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19 июня 2012 г. № 191-192 (27010-27011); САПП Республики Казахстан, 2012 г., № 29, ст. 381</w:t>
      </w:r>
    </w:p>
    <w:p w:rsidR="00000000" w:rsidRDefault="00727CB4">
      <w:r>
        <w:t> </w:t>
      </w:r>
    </w:p>
    <w:p w:rsidR="00000000" w:rsidRDefault="00727CB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июля 2015 года № 567</w:t>
      </w:r>
    </w:p>
    <w:p w:rsidR="00000000" w:rsidRDefault="00727CB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CB4" w:rsidRDefault="00727CB4" w:rsidP="00727CB4">
      <w:r>
        <w:separator/>
      </w:r>
    </w:p>
  </w:endnote>
  <w:endnote w:type="continuationSeparator" w:id="0">
    <w:p w:rsidR="00727CB4" w:rsidRDefault="00727CB4" w:rsidP="00727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CB4" w:rsidRDefault="00727CB4" w:rsidP="00727CB4">
      <w:r>
        <w:separator/>
      </w:r>
    </w:p>
  </w:footnote>
  <w:footnote w:type="continuationSeparator" w:id="0">
    <w:p w:rsidR="00727CB4" w:rsidRDefault="00727CB4" w:rsidP="00727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 w:rsidP="00727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7CB4" w:rsidRPr="00727CB4" w:rsidRDefault="00727CB4" w:rsidP="00727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19.01.2012 № 132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CB4" w:rsidRDefault="00727C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CB4"/>
    <w:rsid w:val="0072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C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C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0529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510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2025-03-02T15:12:00Z</dcterms:created>
  <dcterms:modified xsi:type="dcterms:W3CDTF">2025-03-02T15:12:00Z</dcterms:modified>
</cp:coreProperties>
</file>